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04F" w:rsidRDefault="0034704F" w:rsidP="00ED201E">
      <w:pPr>
        <w:pStyle w:val="Default"/>
        <w:rPr>
          <w:rFonts w:ascii="Arial" w:hAnsi="Arial" w:cs="Arial"/>
          <w:b/>
          <w:sz w:val="28"/>
          <w:szCs w:val="28"/>
          <w:u w:val="single"/>
          <w:lang w:val="cs-CZ"/>
        </w:rPr>
      </w:pPr>
    </w:p>
    <w:p w:rsidR="00B154F5" w:rsidRDefault="00B154F5" w:rsidP="00ED201E">
      <w:pPr>
        <w:pStyle w:val="Default"/>
        <w:rPr>
          <w:rFonts w:ascii="Arial" w:hAnsi="Arial" w:cs="Arial"/>
          <w:b/>
          <w:sz w:val="28"/>
          <w:szCs w:val="28"/>
          <w:u w:val="single"/>
          <w:lang w:val="cs-CZ"/>
        </w:rPr>
      </w:pPr>
    </w:p>
    <w:p w:rsidR="00ED201E" w:rsidRPr="00ED201E" w:rsidRDefault="00ED201E" w:rsidP="00ED201E">
      <w:pPr>
        <w:pStyle w:val="Default"/>
        <w:rPr>
          <w:rFonts w:ascii="Arial" w:hAnsi="Arial" w:cs="Arial"/>
          <w:b/>
          <w:sz w:val="28"/>
          <w:szCs w:val="28"/>
          <w:u w:val="single"/>
          <w:lang w:val="cs-CZ"/>
        </w:rPr>
      </w:pPr>
      <w:r>
        <w:rPr>
          <w:rFonts w:ascii="Arial" w:hAnsi="Arial" w:cs="Arial"/>
          <w:b/>
          <w:sz w:val="28"/>
          <w:szCs w:val="28"/>
          <w:u w:val="single"/>
          <w:lang w:val="cs-CZ"/>
        </w:rPr>
        <w:t>B</w:t>
      </w:r>
      <w:r w:rsidR="00AA63E8" w:rsidRPr="00ED201E">
        <w:rPr>
          <w:rFonts w:ascii="Arial" w:hAnsi="Arial" w:cs="Arial"/>
          <w:b/>
          <w:sz w:val="28"/>
          <w:szCs w:val="28"/>
          <w:u w:val="single"/>
          <w:lang w:val="cs-CZ"/>
        </w:rPr>
        <w:t xml:space="preserve">. </w:t>
      </w:r>
      <w:r w:rsidRPr="00ED201E">
        <w:rPr>
          <w:rFonts w:ascii="Arial" w:hAnsi="Arial" w:cs="Arial"/>
          <w:b/>
          <w:sz w:val="28"/>
          <w:szCs w:val="28"/>
          <w:u w:val="single"/>
          <w:lang w:val="cs-CZ"/>
        </w:rPr>
        <w:t xml:space="preserve">Souhrnná technická zpráva </w:t>
      </w:r>
    </w:p>
    <w:p w:rsidR="00AA63E8" w:rsidRPr="00D01302" w:rsidRDefault="00AA63E8" w:rsidP="00AA63E8">
      <w:pPr>
        <w:pStyle w:val="Default"/>
        <w:rPr>
          <w:rFonts w:ascii="Arial" w:hAnsi="Arial" w:cs="Arial"/>
          <w:sz w:val="20"/>
          <w:szCs w:val="20"/>
          <w:lang w:val="cs-CZ"/>
        </w:rPr>
      </w:pPr>
      <w:r>
        <w:rPr>
          <w:rFonts w:ascii="Arial" w:hAnsi="Arial" w:cs="Arial"/>
          <w:sz w:val="20"/>
          <w:szCs w:val="20"/>
          <w:lang w:val="cs-CZ"/>
        </w:rPr>
        <w:t>d</w:t>
      </w:r>
      <w:r w:rsidRPr="00D01302">
        <w:rPr>
          <w:rFonts w:ascii="Arial" w:hAnsi="Arial" w:cs="Arial"/>
          <w:sz w:val="20"/>
          <w:szCs w:val="20"/>
          <w:lang w:val="cs-CZ"/>
        </w:rPr>
        <w:t xml:space="preserve">le přílohy 5 změny </w:t>
      </w:r>
      <w:r w:rsidRPr="00D01302">
        <w:rPr>
          <w:rFonts w:ascii="Arial" w:hAnsi="Arial" w:cs="Arial"/>
          <w:bCs/>
          <w:sz w:val="20"/>
          <w:szCs w:val="20"/>
          <w:lang w:val="cs-CZ"/>
        </w:rPr>
        <w:t xml:space="preserve">62/2013 </w:t>
      </w:r>
      <w:proofErr w:type="spellStart"/>
      <w:r w:rsidRPr="00D01302">
        <w:rPr>
          <w:rFonts w:ascii="Arial" w:hAnsi="Arial" w:cs="Arial"/>
          <w:bCs/>
          <w:sz w:val="20"/>
          <w:szCs w:val="20"/>
          <w:lang w:val="cs-CZ"/>
        </w:rPr>
        <w:t>Sb</w:t>
      </w:r>
      <w:proofErr w:type="spellEnd"/>
      <w:r w:rsidRPr="00D01302">
        <w:rPr>
          <w:rFonts w:ascii="Arial" w:hAnsi="Arial" w:cs="Arial"/>
          <w:sz w:val="20"/>
          <w:szCs w:val="20"/>
          <w:lang w:val="cs-CZ"/>
        </w:rPr>
        <w:t xml:space="preserve"> vyhlášky </w:t>
      </w:r>
      <w:r w:rsidRPr="00D01302">
        <w:rPr>
          <w:rFonts w:ascii="Arial" w:hAnsi="Arial" w:cs="Arial"/>
          <w:bCs/>
          <w:sz w:val="20"/>
          <w:szCs w:val="20"/>
          <w:lang w:val="cs-CZ"/>
        </w:rPr>
        <w:t xml:space="preserve">499/2006 Sb. o dokumentaci staveb </w:t>
      </w:r>
    </w:p>
    <w:p w:rsidR="00AA63E8" w:rsidRDefault="00AA63E8" w:rsidP="00D01302">
      <w:pPr>
        <w:pStyle w:val="Default"/>
        <w:rPr>
          <w:rFonts w:ascii="Arial" w:hAnsi="Arial" w:cs="Arial"/>
          <w:b/>
          <w:sz w:val="36"/>
          <w:szCs w:val="36"/>
          <w:u w:val="single"/>
          <w:lang w:val="cs-CZ"/>
        </w:rPr>
      </w:pPr>
    </w:p>
    <w:p w:rsidR="00D01302" w:rsidRPr="00D01302" w:rsidRDefault="00D01302" w:rsidP="00D01302">
      <w:pPr>
        <w:pStyle w:val="Default"/>
        <w:rPr>
          <w:rFonts w:ascii="Arial" w:hAnsi="Arial" w:cs="Arial"/>
          <w:sz w:val="22"/>
          <w:szCs w:val="22"/>
          <w:lang w:val="cs-CZ"/>
        </w:rPr>
      </w:pPr>
      <w:r w:rsidRPr="00D01302">
        <w:rPr>
          <w:rFonts w:ascii="Arial" w:hAnsi="Arial" w:cs="Arial"/>
          <w:b/>
          <w:sz w:val="36"/>
          <w:szCs w:val="36"/>
          <w:u w:val="single"/>
          <w:lang w:val="cs-CZ"/>
        </w:rPr>
        <w:t xml:space="preserve">projektová dokumentace pro </w:t>
      </w:r>
      <w:r w:rsidR="009B0E45">
        <w:rPr>
          <w:rFonts w:ascii="Arial" w:hAnsi="Arial" w:cs="Arial"/>
          <w:b/>
          <w:sz w:val="36"/>
          <w:szCs w:val="36"/>
          <w:u w:val="single"/>
          <w:lang w:val="cs-CZ"/>
        </w:rPr>
        <w:t>provedení stavby</w:t>
      </w:r>
    </w:p>
    <w:p w:rsidR="00D01302" w:rsidRDefault="00D01302" w:rsidP="00347806">
      <w:pPr>
        <w:pStyle w:val="Default"/>
        <w:rPr>
          <w:sz w:val="22"/>
          <w:szCs w:val="22"/>
          <w:lang w:val="cs-CZ"/>
        </w:rPr>
      </w:pPr>
    </w:p>
    <w:p w:rsidR="00D01302" w:rsidRDefault="00D01302" w:rsidP="00347806">
      <w:pPr>
        <w:pStyle w:val="Default"/>
        <w:rPr>
          <w:sz w:val="22"/>
          <w:szCs w:val="22"/>
          <w:lang w:val="cs-CZ"/>
        </w:rPr>
      </w:pPr>
    </w:p>
    <w:p w:rsidR="00ED201E" w:rsidRDefault="00ED201E" w:rsidP="00ED201E">
      <w:pPr>
        <w:pStyle w:val="Default"/>
        <w:rPr>
          <w:b/>
          <w:sz w:val="28"/>
          <w:szCs w:val="28"/>
          <w:lang w:val="cs-CZ"/>
        </w:rPr>
      </w:pPr>
      <w:proofErr w:type="gramStart"/>
      <w:r w:rsidRPr="00AD6459">
        <w:rPr>
          <w:b/>
          <w:sz w:val="28"/>
          <w:szCs w:val="28"/>
          <w:lang w:val="cs-CZ"/>
        </w:rPr>
        <w:t>B.1 Popis</w:t>
      </w:r>
      <w:proofErr w:type="gramEnd"/>
      <w:r w:rsidRPr="00AD6459">
        <w:rPr>
          <w:b/>
          <w:sz w:val="28"/>
          <w:szCs w:val="28"/>
          <w:lang w:val="cs-CZ"/>
        </w:rPr>
        <w:t xml:space="preserve"> území stavby </w:t>
      </w:r>
    </w:p>
    <w:p w:rsidR="00AD6459" w:rsidRPr="00AD6459" w:rsidRDefault="00AD6459" w:rsidP="00ED201E">
      <w:pPr>
        <w:pStyle w:val="Default"/>
        <w:rPr>
          <w:b/>
          <w:sz w:val="28"/>
          <w:szCs w:val="28"/>
          <w:lang w:val="cs-CZ"/>
        </w:rPr>
      </w:pPr>
    </w:p>
    <w:p w:rsidR="00ED201E" w:rsidRPr="00F25475" w:rsidRDefault="00ED201E" w:rsidP="00ED201E">
      <w:pPr>
        <w:pStyle w:val="Default"/>
        <w:rPr>
          <w:rFonts w:ascii="Arial" w:eastAsia="Times New Roman" w:hAnsi="Arial" w:cs="Times New Roman"/>
          <w:color w:val="auto"/>
          <w:sz w:val="20"/>
          <w:lang w:val="cs-CZ" w:eastAsia="cs-CZ"/>
        </w:rPr>
      </w:pPr>
      <w:r w:rsidRPr="00AD6459">
        <w:rPr>
          <w:b/>
          <w:sz w:val="22"/>
          <w:szCs w:val="22"/>
          <w:lang w:val="cs-CZ"/>
        </w:rPr>
        <w:t>a) charakteristika stavebního pozemku</w:t>
      </w:r>
      <w:r w:rsidR="00AD6459">
        <w:rPr>
          <w:b/>
          <w:sz w:val="22"/>
          <w:szCs w:val="22"/>
          <w:lang w:val="cs-CZ"/>
        </w:rPr>
        <w:t>:</w:t>
      </w:r>
      <w:r w:rsidRPr="00AD6459">
        <w:rPr>
          <w:b/>
          <w:sz w:val="22"/>
          <w:szCs w:val="22"/>
          <w:lang w:val="cs-CZ"/>
        </w:rPr>
        <w:t xml:space="preserve"> </w:t>
      </w:r>
      <w:r w:rsidR="00AF0892">
        <w:rPr>
          <w:rFonts w:ascii="Arial" w:eastAsia="Times New Roman" w:hAnsi="Arial" w:cs="Times New Roman"/>
          <w:color w:val="auto"/>
          <w:sz w:val="20"/>
          <w:lang w:val="cs-CZ" w:eastAsia="cs-CZ"/>
        </w:rPr>
        <w:t>Zastavěná plocha a nádvoří</w:t>
      </w:r>
      <w:r w:rsidR="00FE4043">
        <w:rPr>
          <w:rFonts w:ascii="Arial" w:eastAsia="Times New Roman" w:hAnsi="Arial" w:cs="Times New Roman"/>
          <w:color w:val="auto"/>
          <w:sz w:val="20"/>
          <w:lang w:val="cs-CZ" w:eastAsia="cs-CZ"/>
        </w:rPr>
        <w:t>.</w:t>
      </w:r>
    </w:p>
    <w:p w:rsidR="00AD6459" w:rsidRPr="005D24DF" w:rsidRDefault="00AD6459" w:rsidP="00ED201E">
      <w:pPr>
        <w:pStyle w:val="Default"/>
        <w:rPr>
          <w:sz w:val="22"/>
          <w:szCs w:val="22"/>
          <w:lang w:val="cs-CZ"/>
        </w:rPr>
      </w:pPr>
    </w:p>
    <w:p w:rsidR="00ED201E" w:rsidRPr="00160EB0" w:rsidRDefault="00ED201E" w:rsidP="00ED201E">
      <w:pPr>
        <w:pStyle w:val="Default"/>
        <w:rPr>
          <w:rFonts w:ascii="Arial" w:eastAsia="Times New Roman" w:hAnsi="Arial" w:cs="Times New Roman"/>
          <w:color w:val="FF0000"/>
          <w:sz w:val="20"/>
          <w:lang w:val="cs-CZ" w:eastAsia="cs-CZ"/>
        </w:rPr>
      </w:pPr>
      <w:r w:rsidRPr="00AD6459">
        <w:rPr>
          <w:b/>
          <w:sz w:val="22"/>
          <w:szCs w:val="22"/>
          <w:lang w:val="cs-CZ"/>
        </w:rPr>
        <w:t xml:space="preserve">b) výčet a závěry provedených průzkumů a rozborů (geologický průzkum, </w:t>
      </w:r>
      <w:r w:rsidR="00DC6C06" w:rsidRPr="00AD6459">
        <w:rPr>
          <w:b/>
          <w:sz w:val="22"/>
          <w:szCs w:val="22"/>
          <w:lang w:val="cs-CZ"/>
        </w:rPr>
        <w:t xml:space="preserve">hydrogeologický </w:t>
      </w:r>
      <w:r w:rsidR="00DC6C06">
        <w:rPr>
          <w:b/>
          <w:sz w:val="22"/>
          <w:szCs w:val="22"/>
          <w:lang w:val="cs-CZ"/>
        </w:rPr>
        <w:t>průzkum</w:t>
      </w:r>
      <w:r w:rsidRPr="00AD6459">
        <w:rPr>
          <w:b/>
          <w:sz w:val="22"/>
          <w:szCs w:val="22"/>
          <w:lang w:val="cs-CZ"/>
        </w:rPr>
        <w:t>, stavebně</w:t>
      </w:r>
      <w:r w:rsidR="00AD6459">
        <w:rPr>
          <w:b/>
          <w:sz w:val="22"/>
          <w:szCs w:val="22"/>
          <w:lang w:val="cs-CZ"/>
        </w:rPr>
        <w:t xml:space="preserve"> historický průzkum apod.):</w:t>
      </w:r>
      <w:r w:rsidR="002F0DF5">
        <w:rPr>
          <w:b/>
          <w:sz w:val="22"/>
          <w:szCs w:val="22"/>
          <w:lang w:val="cs-CZ"/>
        </w:rPr>
        <w:t xml:space="preserve"> </w:t>
      </w:r>
      <w:r w:rsidR="00F27E83">
        <w:rPr>
          <w:rFonts w:ascii="Arial" w:eastAsia="Times New Roman" w:hAnsi="Arial" w:cs="Times New Roman"/>
          <w:color w:val="auto"/>
          <w:sz w:val="20"/>
          <w:lang w:val="cs-CZ" w:eastAsia="cs-CZ"/>
        </w:rPr>
        <w:t xml:space="preserve">Před zahájením projekčních </w:t>
      </w:r>
      <w:r w:rsidR="0064774C">
        <w:rPr>
          <w:rFonts w:ascii="Arial" w:eastAsia="Times New Roman" w:hAnsi="Arial" w:cs="Times New Roman"/>
          <w:color w:val="auto"/>
          <w:sz w:val="20"/>
          <w:lang w:val="cs-CZ" w:eastAsia="cs-CZ"/>
        </w:rPr>
        <w:t xml:space="preserve">prací </w:t>
      </w:r>
      <w:r w:rsidR="005747C9">
        <w:rPr>
          <w:rFonts w:ascii="Arial" w:eastAsia="Times New Roman" w:hAnsi="Arial" w:cs="Times New Roman"/>
          <w:color w:val="auto"/>
          <w:sz w:val="20"/>
          <w:lang w:val="cs-CZ" w:eastAsia="cs-CZ"/>
        </w:rPr>
        <w:t xml:space="preserve">byl proveden </w:t>
      </w:r>
      <w:r w:rsidR="00E81064">
        <w:rPr>
          <w:rFonts w:ascii="Arial" w:eastAsia="Times New Roman" w:hAnsi="Arial" w:cs="Times New Roman"/>
          <w:color w:val="auto"/>
          <w:sz w:val="20"/>
          <w:lang w:val="cs-CZ" w:eastAsia="cs-CZ"/>
        </w:rPr>
        <w:t>vizuální nedestruktivní průzkum</w:t>
      </w:r>
      <w:r w:rsidR="005747C9">
        <w:rPr>
          <w:rFonts w:ascii="Arial" w:eastAsia="Times New Roman" w:hAnsi="Arial" w:cs="Times New Roman"/>
          <w:color w:val="auto"/>
          <w:sz w:val="20"/>
          <w:lang w:val="cs-CZ" w:eastAsia="cs-CZ"/>
        </w:rPr>
        <w:t>.</w:t>
      </w:r>
    </w:p>
    <w:p w:rsidR="00AD6459" w:rsidRPr="00160EB0" w:rsidRDefault="00AD6459" w:rsidP="00ED201E">
      <w:pPr>
        <w:pStyle w:val="Default"/>
        <w:rPr>
          <w:b/>
          <w:color w:val="FF0000"/>
          <w:sz w:val="22"/>
          <w:szCs w:val="22"/>
          <w:lang w:val="cs-CZ"/>
        </w:rPr>
      </w:pPr>
    </w:p>
    <w:p w:rsidR="00AF0892" w:rsidRPr="00EB6744" w:rsidRDefault="00ED201E" w:rsidP="00ED201E">
      <w:pPr>
        <w:pStyle w:val="Default"/>
        <w:rPr>
          <w:rFonts w:ascii="Arial" w:eastAsia="Times New Roman" w:hAnsi="Arial" w:cs="Times New Roman"/>
          <w:color w:val="auto"/>
          <w:sz w:val="20"/>
          <w:lang w:val="cs-CZ" w:eastAsia="cs-CZ"/>
        </w:rPr>
      </w:pPr>
      <w:r w:rsidRPr="00AD6459">
        <w:rPr>
          <w:b/>
          <w:sz w:val="22"/>
          <w:szCs w:val="22"/>
          <w:lang w:val="cs-CZ"/>
        </w:rPr>
        <w:t>c) stávajíc</w:t>
      </w:r>
      <w:r w:rsidR="00AD6459">
        <w:rPr>
          <w:b/>
          <w:sz w:val="22"/>
          <w:szCs w:val="22"/>
          <w:lang w:val="cs-CZ"/>
        </w:rPr>
        <w:t>í ochranná a bezpečnostní pásma:</w:t>
      </w:r>
      <w:r w:rsidRPr="00AD6459">
        <w:rPr>
          <w:b/>
          <w:sz w:val="22"/>
          <w:szCs w:val="22"/>
          <w:lang w:val="cs-CZ"/>
        </w:rPr>
        <w:t xml:space="preserve"> </w:t>
      </w:r>
      <w:r w:rsidR="00AF0892" w:rsidRPr="00EB6744">
        <w:rPr>
          <w:rFonts w:ascii="Arial" w:eastAsia="Times New Roman" w:hAnsi="Arial" w:cs="Times New Roman"/>
          <w:color w:val="auto"/>
          <w:sz w:val="20"/>
          <w:lang w:val="cs-CZ" w:eastAsia="cs-CZ"/>
        </w:rPr>
        <w:t xml:space="preserve">Vyjma umístění objektu v památkové </w:t>
      </w:r>
      <w:r w:rsidR="005747C9" w:rsidRPr="00EB6744">
        <w:rPr>
          <w:rFonts w:ascii="Arial" w:eastAsia="Times New Roman" w:hAnsi="Arial" w:cs="Times New Roman"/>
          <w:color w:val="auto"/>
          <w:sz w:val="20"/>
          <w:lang w:val="cs-CZ" w:eastAsia="cs-CZ"/>
        </w:rPr>
        <w:t>zóně</w:t>
      </w:r>
      <w:r w:rsidR="00AF0892" w:rsidRPr="00EB6744">
        <w:rPr>
          <w:rFonts w:ascii="Arial" w:eastAsia="Times New Roman" w:hAnsi="Arial" w:cs="Times New Roman"/>
          <w:color w:val="auto"/>
          <w:sz w:val="20"/>
          <w:lang w:val="cs-CZ" w:eastAsia="cs-CZ"/>
        </w:rPr>
        <w:t xml:space="preserve"> hl. m. Praze</w:t>
      </w:r>
      <w:r w:rsidR="00AF0892">
        <w:rPr>
          <w:rFonts w:ascii="Arial" w:eastAsia="Times New Roman" w:hAnsi="Arial" w:cs="Times New Roman"/>
          <w:color w:val="auto"/>
          <w:sz w:val="20"/>
          <w:lang w:val="cs-CZ" w:eastAsia="cs-CZ"/>
        </w:rPr>
        <w:t xml:space="preserve"> </w:t>
      </w:r>
      <w:r w:rsidR="00AF0892" w:rsidRPr="00EB6744">
        <w:rPr>
          <w:rFonts w:ascii="Arial" w:eastAsia="Times New Roman" w:hAnsi="Arial" w:cs="Times New Roman"/>
          <w:color w:val="auto"/>
          <w:sz w:val="20"/>
          <w:lang w:val="cs-CZ" w:eastAsia="cs-CZ"/>
        </w:rPr>
        <w:t>není zhotoviteli projektu známá existence dalších ochranných a bezpečnostních pásem omezující vlastní realizaci.</w:t>
      </w:r>
    </w:p>
    <w:p w:rsidR="00AF0892" w:rsidRDefault="00AF0892" w:rsidP="00ED201E">
      <w:pPr>
        <w:pStyle w:val="Default"/>
        <w:rPr>
          <w:b/>
          <w:sz w:val="22"/>
          <w:szCs w:val="22"/>
          <w:lang w:val="cs-CZ"/>
        </w:rPr>
      </w:pPr>
    </w:p>
    <w:p w:rsidR="00AD6459" w:rsidRPr="00EB6744" w:rsidRDefault="00ED201E" w:rsidP="00ED201E">
      <w:pPr>
        <w:pStyle w:val="Default"/>
        <w:rPr>
          <w:rFonts w:ascii="Arial" w:eastAsia="Times New Roman" w:hAnsi="Arial" w:cs="Times New Roman"/>
          <w:color w:val="auto"/>
          <w:sz w:val="20"/>
          <w:lang w:val="cs-CZ" w:eastAsia="cs-CZ"/>
        </w:rPr>
      </w:pPr>
      <w:r w:rsidRPr="00AD6459">
        <w:rPr>
          <w:b/>
          <w:sz w:val="22"/>
          <w:szCs w:val="22"/>
          <w:lang w:val="cs-CZ"/>
        </w:rPr>
        <w:t>d) poloha vzhledem k záplavovému úz</w:t>
      </w:r>
      <w:r w:rsidR="00AD6459">
        <w:rPr>
          <w:b/>
          <w:sz w:val="22"/>
          <w:szCs w:val="22"/>
          <w:lang w:val="cs-CZ"/>
        </w:rPr>
        <w:t>emí, poddolovanému území apod.:</w:t>
      </w:r>
      <w:r w:rsidR="002F0DF5">
        <w:rPr>
          <w:b/>
          <w:sz w:val="22"/>
          <w:szCs w:val="22"/>
          <w:lang w:val="cs-CZ"/>
        </w:rPr>
        <w:t xml:space="preserve"> </w:t>
      </w:r>
      <w:r w:rsidR="00AF0892" w:rsidRPr="00EB6744">
        <w:rPr>
          <w:rFonts w:ascii="Arial" w:eastAsia="Times New Roman" w:hAnsi="Arial" w:cs="Times New Roman"/>
          <w:color w:val="auto"/>
          <w:sz w:val="20"/>
          <w:lang w:val="cs-CZ" w:eastAsia="cs-CZ"/>
        </w:rPr>
        <w:t>Objekt leží v   záplavovém území a neleží v poddolovaném území.</w:t>
      </w:r>
    </w:p>
    <w:p w:rsidR="00AF0892" w:rsidRPr="00EB6744" w:rsidRDefault="00AF0892" w:rsidP="00ED201E">
      <w:pPr>
        <w:pStyle w:val="Default"/>
        <w:rPr>
          <w:rFonts w:ascii="Arial" w:eastAsia="Times New Roman" w:hAnsi="Arial" w:cs="Times New Roman"/>
          <w:color w:val="auto"/>
          <w:sz w:val="20"/>
          <w:lang w:val="cs-CZ" w:eastAsia="cs-CZ"/>
        </w:rPr>
      </w:pPr>
    </w:p>
    <w:p w:rsidR="00A36ADB" w:rsidRPr="00F25475" w:rsidRDefault="00ED201E" w:rsidP="00A36ADB">
      <w:pPr>
        <w:pStyle w:val="Default"/>
        <w:rPr>
          <w:rFonts w:ascii="Arial" w:eastAsia="Times New Roman" w:hAnsi="Arial" w:cs="Times New Roman"/>
          <w:color w:val="auto"/>
          <w:sz w:val="20"/>
          <w:lang w:val="cs-CZ" w:eastAsia="cs-CZ"/>
        </w:rPr>
      </w:pPr>
      <w:r w:rsidRPr="00AD6459">
        <w:rPr>
          <w:b/>
          <w:sz w:val="22"/>
          <w:szCs w:val="22"/>
          <w:lang w:val="cs-CZ"/>
        </w:rPr>
        <w:t>e) vliv stavby na okolní stavby a pozemky, ochrana okolí, vliv st</w:t>
      </w:r>
      <w:r w:rsidR="00AD6459">
        <w:rPr>
          <w:b/>
          <w:sz w:val="22"/>
          <w:szCs w:val="22"/>
          <w:lang w:val="cs-CZ"/>
        </w:rPr>
        <w:t>avby na odtokové poměry v území:</w:t>
      </w:r>
      <w:r w:rsidRPr="00AD6459">
        <w:rPr>
          <w:b/>
          <w:sz w:val="22"/>
          <w:szCs w:val="22"/>
          <w:lang w:val="cs-CZ"/>
        </w:rPr>
        <w:t xml:space="preserve"> </w:t>
      </w:r>
      <w:r w:rsidR="00AF0892" w:rsidRPr="00EB6744">
        <w:rPr>
          <w:rFonts w:ascii="Arial" w:eastAsia="Times New Roman" w:hAnsi="Arial" w:cs="Times New Roman"/>
          <w:color w:val="auto"/>
          <w:sz w:val="20"/>
          <w:lang w:val="cs-CZ" w:eastAsia="cs-CZ"/>
        </w:rPr>
        <w:t xml:space="preserve">Realizovaná stavební úprava nebude mít negativní vliv na okolní stavby a pozemky zvláště když </w:t>
      </w:r>
      <w:r w:rsidR="00C70DF7">
        <w:rPr>
          <w:rFonts w:ascii="Arial" w:eastAsia="Times New Roman" w:hAnsi="Arial" w:cs="Times New Roman"/>
          <w:color w:val="auto"/>
          <w:sz w:val="20"/>
          <w:lang w:val="cs-CZ" w:eastAsia="cs-CZ"/>
        </w:rPr>
        <w:t>většina</w:t>
      </w:r>
      <w:r w:rsidR="00AF0892" w:rsidRPr="00EB6744">
        <w:rPr>
          <w:rFonts w:ascii="Arial" w:eastAsia="Times New Roman" w:hAnsi="Arial" w:cs="Times New Roman"/>
          <w:color w:val="auto"/>
          <w:sz w:val="20"/>
          <w:lang w:val="cs-CZ" w:eastAsia="cs-CZ"/>
        </w:rPr>
        <w:t xml:space="preserve"> staveb</w:t>
      </w:r>
      <w:r w:rsidR="00921A7D">
        <w:rPr>
          <w:rFonts w:ascii="Arial" w:eastAsia="Times New Roman" w:hAnsi="Arial" w:cs="Times New Roman"/>
          <w:color w:val="auto"/>
          <w:sz w:val="20"/>
          <w:lang w:val="cs-CZ" w:eastAsia="cs-CZ"/>
        </w:rPr>
        <w:t>ní</w:t>
      </w:r>
      <w:r w:rsidR="00C70DF7">
        <w:rPr>
          <w:rFonts w:ascii="Arial" w:eastAsia="Times New Roman" w:hAnsi="Arial" w:cs="Times New Roman"/>
          <w:color w:val="auto"/>
          <w:sz w:val="20"/>
          <w:lang w:val="cs-CZ" w:eastAsia="cs-CZ"/>
        </w:rPr>
        <w:t>ch</w:t>
      </w:r>
      <w:r w:rsidR="00921A7D">
        <w:rPr>
          <w:rFonts w:ascii="Arial" w:eastAsia="Times New Roman" w:hAnsi="Arial" w:cs="Times New Roman"/>
          <w:color w:val="auto"/>
          <w:sz w:val="20"/>
          <w:lang w:val="cs-CZ" w:eastAsia="cs-CZ"/>
        </w:rPr>
        <w:t xml:space="preserve"> a montážní</w:t>
      </w:r>
      <w:r w:rsidR="00C70DF7">
        <w:rPr>
          <w:rFonts w:ascii="Arial" w:eastAsia="Times New Roman" w:hAnsi="Arial" w:cs="Times New Roman"/>
          <w:color w:val="auto"/>
          <w:sz w:val="20"/>
          <w:lang w:val="cs-CZ" w:eastAsia="cs-CZ"/>
        </w:rPr>
        <w:t>ch</w:t>
      </w:r>
      <w:r w:rsidR="00921A7D">
        <w:rPr>
          <w:rFonts w:ascii="Arial" w:eastAsia="Times New Roman" w:hAnsi="Arial" w:cs="Times New Roman"/>
          <w:color w:val="auto"/>
          <w:sz w:val="20"/>
          <w:lang w:val="cs-CZ" w:eastAsia="cs-CZ"/>
        </w:rPr>
        <w:t xml:space="preserve"> prac</w:t>
      </w:r>
      <w:r w:rsidR="00C70DF7">
        <w:rPr>
          <w:rFonts w:ascii="Arial" w:eastAsia="Times New Roman" w:hAnsi="Arial" w:cs="Times New Roman"/>
          <w:color w:val="auto"/>
          <w:sz w:val="20"/>
          <w:lang w:val="cs-CZ" w:eastAsia="cs-CZ"/>
        </w:rPr>
        <w:t>í</w:t>
      </w:r>
      <w:r w:rsidR="00AF0892" w:rsidRPr="00EB6744">
        <w:rPr>
          <w:rFonts w:ascii="Arial" w:eastAsia="Times New Roman" w:hAnsi="Arial" w:cs="Times New Roman"/>
          <w:color w:val="auto"/>
          <w:sz w:val="20"/>
          <w:lang w:val="cs-CZ" w:eastAsia="cs-CZ"/>
        </w:rPr>
        <w:t xml:space="preserve"> bude probíhat uvnitř objektu. V průběhu realizace stavby budou přilehlé stavby a pozemky zatíženy hlukem ze stavebních činností, jež nepřekročí limity povolené platnou legislativou. Během stavby budou prováděna účinná opatření k omez</w:t>
      </w:r>
      <w:r w:rsidR="005747C9">
        <w:rPr>
          <w:rFonts w:ascii="Arial" w:eastAsia="Times New Roman" w:hAnsi="Arial" w:cs="Times New Roman"/>
          <w:color w:val="auto"/>
          <w:sz w:val="20"/>
          <w:lang w:val="cs-CZ" w:eastAsia="cs-CZ"/>
        </w:rPr>
        <w:t>ení hluku a eliminaci prašnosti</w:t>
      </w:r>
      <w:r w:rsidR="00AF0892" w:rsidRPr="00EB6744">
        <w:rPr>
          <w:rFonts w:ascii="Arial" w:eastAsia="Times New Roman" w:hAnsi="Arial" w:cs="Times New Roman"/>
          <w:color w:val="auto"/>
          <w:sz w:val="20"/>
          <w:lang w:val="cs-CZ" w:eastAsia="cs-CZ"/>
        </w:rPr>
        <w:t>. Realizace stavby nezmění stávající odtokové poměry.</w:t>
      </w:r>
    </w:p>
    <w:p w:rsidR="00AD6459" w:rsidRPr="005D24DF" w:rsidRDefault="00AD6459" w:rsidP="00ED201E">
      <w:pPr>
        <w:pStyle w:val="Default"/>
        <w:rPr>
          <w:sz w:val="22"/>
          <w:szCs w:val="22"/>
          <w:lang w:val="cs-CZ"/>
        </w:rPr>
      </w:pPr>
    </w:p>
    <w:p w:rsidR="00AF0892" w:rsidRPr="00F25475" w:rsidRDefault="00ED201E" w:rsidP="00AF0892">
      <w:pPr>
        <w:pStyle w:val="Default"/>
        <w:rPr>
          <w:rFonts w:ascii="Arial" w:eastAsia="Times New Roman" w:hAnsi="Arial" w:cs="Times New Roman"/>
          <w:color w:val="auto"/>
          <w:sz w:val="20"/>
          <w:lang w:val="cs-CZ" w:eastAsia="cs-CZ"/>
        </w:rPr>
      </w:pPr>
      <w:r w:rsidRPr="00AD6459">
        <w:rPr>
          <w:b/>
          <w:sz w:val="22"/>
          <w:szCs w:val="22"/>
          <w:lang w:val="cs-CZ"/>
        </w:rPr>
        <w:t>f) požadavky na a</w:t>
      </w:r>
      <w:r w:rsidR="00AD6459">
        <w:rPr>
          <w:b/>
          <w:sz w:val="22"/>
          <w:szCs w:val="22"/>
          <w:lang w:val="cs-CZ"/>
        </w:rPr>
        <w:t>sanace, demolice, kácení dřevin:</w:t>
      </w:r>
      <w:r w:rsidRPr="00AD6459">
        <w:rPr>
          <w:b/>
          <w:sz w:val="22"/>
          <w:szCs w:val="22"/>
          <w:lang w:val="cs-CZ"/>
        </w:rPr>
        <w:t xml:space="preserve"> </w:t>
      </w:r>
      <w:r w:rsidR="00AF0892" w:rsidRPr="00EB6744">
        <w:rPr>
          <w:rFonts w:ascii="Arial" w:eastAsia="Times New Roman" w:hAnsi="Arial" w:cs="Times New Roman"/>
          <w:color w:val="auto"/>
          <w:sz w:val="20"/>
          <w:lang w:val="cs-CZ" w:eastAsia="cs-CZ"/>
        </w:rPr>
        <w:t>Předmětný záměr nevyžaduje realizovat přípravu území, jež by vyžadovalo povolení na asanace, demolice a kácení dřevin.</w:t>
      </w:r>
    </w:p>
    <w:p w:rsidR="00A36ADB" w:rsidRPr="00F25475" w:rsidRDefault="00A36ADB" w:rsidP="00A36ADB">
      <w:pPr>
        <w:pStyle w:val="Default"/>
        <w:rPr>
          <w:rFonts w:ascii="Arial" w:eastAsia="Times New Roman" w:hAnsi="Arial" w:cs="Times New Roman"/>
          <w:color w:val="auto"/>
          <w:sz w:val="20"/>
          <w:lang w:val="cs-CZ" w:eastAsia="cs-CZ"/>
        </w:rPr>
      </w:pPr>
    </w:p>
    <w:p w:rsidR="00AD6459" w:rsidRPr="005D24DF" w:rsidRDefault="00AD6459" w:rsidP="00ED201E">
      <w:pPr>
        <w:pStyle w:val="Default"/>
        <w:rPr>
          <w:sz w:val="22"/>
          <w:szCs w:val="22"/>
          <w:lang w:val="cs-CZ"/>
        </w:rPr>
      </w:pPr>
    </w:p>
    <w:p w:rsidR="00AF0892" w:rsidRPr="00F25475" w:rsidRDefault="00ED201E" w:rsidP="00AF0892">
      <w:pPr>
        <w:pStyle w:val="Default"/>
        <w:rPr>
          <w:rFonts w:ascii="Arial" w:eastAsia="Times New Roman" w:hAnsi="Arial" w:cs="Times New Roman"/>
          <w:color w:val="auto"/>
          <w:sz w:val="20"/>
          <w:lang w:val="cs-CZ" w:eastAsia="cs-CZ"/>
        </w:rPr>
      </w:pPr>
      <w:r w:rsidRPr="00AD6459">
        <w:rPr>
          <w:b/>
          <w:sz w:val="22"/>
          <w:szCs w:val="22"/>
          <w:lang w:val="cs-CZ"/>
        </w:rPr>
        <w:t>g) požadavky na maximální zábory zemědělského půdního fondu nebo pozemků určených k plnění funkce lesa (dočasné / trv</w:t>
      </w:r>
      <w:r w:rsidR="00A36ADB">
        <w:rPr>
          <w:b/>
          <w:sz w:val="22"/>
          <w:szCs w:val="22"/>
          <w:lang w:val="cs-CZ"/>
        </w:rPr>
        <w:t xml:space="preserve">alé): </w:t>
      </w:r>
      <w:r w:rsidR="00AF0892" w:rsidRPr="00EB6744">
        <w:rPr>
          <w:rFonts w:ascii="Arial" w:eastAsia="Times New Roman" w:hAnsi="Arial" w:cs="Times New Roman"/>
          <w:color w:val="auto"/>
          <w:sz w:val="20"/>
          <w:lang w:val="cs-CZ" w:eastAsia="cs-CZ"/>
        </w:rPr>
        <w:t>Stavební úprava daných prostor nevyžaduje zábory zemědělského půdního fondu nebo pozemků určených k plnění funkce lesa.</w:t>
      </w:r>
    </w:p>
    <w:p w:rsidR="00A36ADB" w:rsidRPr="00F25475" w:rsidRDefault="00A36ADB" w:rsidP="00A36ADB">
      <w:pPr>
        <w:pStyle w:val="Default"/>
        <w:rPr>
          <w:rFonts w:ascii="Arial" w:eastAsia="Times New Roman" w:hAnsi="Arial" w:cs="Times New Roman"/>
          <w:color w:val="auto"/>
          <w:sz w:val="20"/>
          <w:lang w:val="cs-CZ" w:eastAsia="cs-CZ"/>
        </w:rPr>
      </w:pPr>
    </w:p>
    <w:p w:rsidR="00A36ADB" w:rsidRDefault="00A36ADB" w:rsidP="00A36ADB">
      <w:pPr>
        <w:ind w:firstLine="426"/>
        <w:rPr>
          <w:rFonts w:ascii="Book Antiqua" w:eastAsiaTheme="minorHAnsi" w:hAnsi="Book Antiqua" w:cs="Book Antiqua"/>
          <w:snapToGrid/>
          <w:color w:val="000000"/>
          <w:sz w:val="22"/>
          <w:szCs w:val="22"/>
          <w:lang w:eastAsia="en-US"/>
        </w:rPr>
      </w:pPr>
    </w:p>
    <w:p w:rsidR="00AF0892" w:rsidRPr="00EB6744" w:rsidRDefault="00ED201E" w:rsidP="00AF0892">
      <w:pPr>
        <w:pStyle w:val="Default"/>
        <w:rPr>
          <w:rFonts w:ascii="Arial" w:eastAsia="Times New Roman" w:hAnsi="Arial" w:cs="Times New Roman"/>
          <w:color w:val="auto"/>
          <w:sz w:val="20"/>
          <w:lang w:val="cs-CZ" w:eastAsia="cs-CZ"/>
        </w:rPr>
      </w:pPr>
      <w:r w:rsidRPr="00AD6459">
        <w:rPr>
          <w:b/>
          <w:sz w:val="22"/>
          <w:szCs w:val="22"/>
        </w:rPr>
        <w:t xml:space="preserve">h) </w:t>
      </w:r>
      <w:proofErr w:type="spellStart"/>
      <w:proofErr w:type="gramStart"/>
      <w:r w:rsidRPr="00001BEC">
        <w:rPr>
          <w:b/>
          <w:sz w:val="22"/>
          <w:szCs w:val="22"/>
        </w:rPr>
        <w:t>územně</w:t>
      </w:r>
      <w:proofErr w:type="spellEnd"/>
      <w:proofErr w:type="gramEnd"/>
      <w:r w:rsidRPr="00001BEC">
        <w:rPr>
          <w:b/>
          <w:sz w:val="22"/>
          <w:szCs w:val="22"/>
        </w:rPr>
        <w:t xml:space="preserve"> </w:t>
      </w:r>
      <w:proofErr w:type="spellStart"/>
      <w:r w:rsidRPr="00001BEC">
        <w:rPr>
          <w:b/>
          <w:sz w:val="22"/>
          <w:szCs w:val="22"/>
        </w:rPr>
        <w:t>technické</w:t>
      </w:r>
      <w:proofErr w:type="spellEnd"/>
      <w:r w:rsidRPr="00001BEC">
        <w:rPr>
          <w:b/>
          <w:sz w:val="22"/>
          <w:szCs w:val="22"/>
        </w:rPr>
        <w:t xml:space="preserve"> </w:t>
      </w:r>
      <w:proofErr w:type="spellStart"/>
      <w:r w:rsidRPr="00001BEC">
        <w:rPr>
          <w:b/>
          <w:sz w:val="22"/>
          <w:szCs w:val="22"/>
        </w:rPr>
        <w:t>podmínky</w:t>
      </w:r>
      <w:proofErr w:type="spellEnd"/>
      <w:r w:rsidRPr="00001BEC">
        <w:rPr>
          <w:b/>
          <w:sz w:val="22"/>
          <w:szCs w:val="22"/>
        </w:rPr>
        <w:t xml:space="preserve"> (</w:t>
      </w:r>
      <w:proofErr w:type="spellStart"/>
      <w:r w:rsidRPr="00001BEC">
        <w:rPr>
          <w:b/>
          <w:sz w:val="22"/>
          <w:szCs w:val="22"/>
        </w:rPr>
        <w:t>zejména</w:t>
      </w:r>
      <w:proofErr w:type="spellEnd"/>
      <w:r w:rsidRPr="00001BEC">
        <w:rPr>
          <w:b/>
          <w:sz w:val="22"/>
          <w:szCs w:val="22"/>
        </w:rPr>
        <w:t xml:space="preserve"> </w:t>
      </w:r>
      <w:proofErr w:type="spellStart"/>
      <w:r w:rsidRPr="00001BEC">
        <w:rPr>
          <w:b/>
          <w:sz w:val="22"/>
          <w:szCs w:val="22"/>
        </w:rPr>
        <w:t>možnost</w:t>
      </w:r>
      <w:proofErr w:type="spellEnd"/>
      <w:r w:rsidRPr="00001BEC">
        <w:rPr>
          <w:b/>
          <w:sz w:val="22"/>
          <w:szCs w:val="22"/>
        </w:rPr>
        <w:t xml:space="preserve"> </w:t>
      </w:r>
      <w:proofErr w:type="spellStart"/>
      <w:r w:rsidRPr="00001BEC">
        <w:rPr>
          <w:b/>
          <w:sz w:val="22"/>
          <w:szCs w:val="22"/>
        </w:rPr>
        <w:t>napojení</w:t>
      </w:r>
      <w:proofErr w:type="spellEnd"/>
      <w:r w:rsidRPr="00001BEC">
        <w:rPr>
          <w:b/>
          <w:sz w:val="22"/>
          <w:szCs w:val="22"/>
        </w:rPr>
        <w:t xml:space="preserve"> </w:t>
      </w:r>
      <w:proofErr w:type="spellStart"/>
      <w:r w:rsidRPr="00001BEC">
        <w:rPr>
          <w:b/>
          <w:sz w:val="22"/>
          <w:szCs w:val="22"/>
        </w:rPr>
        <w:t>na</w:t>
      </w:r>
      <w:proofErr w:type="spellEnd"/>
      <w:r w:rsidRPr="00001BEC">
        <w:rPr>
          <w:b/>
          <w:sz w:val="22"/>
          <w:szCs w:val="22"/>
        </w:rPr>
        <w:t xml:space="preserve"> </w:t>
      </w:r>
      <w:proofErr w:type="spellStart"/>
      <w:r w:rsidRPr="00001BEC">
        <w:rPr>
          <w:b/>
          <w:sz w:val="22"/>
          <w:szCs w:val="22"/>
        </w:rPr>
        <w:t>stávající</w:t>
      </w:r>
      <w:proofErr w:type="spellEnd"/>
      <w:r w:rsidRPr="00001BEC">
        <w:rPr>
          <w:b/>
          <w:sz w:val="22"/>
          <w:szCs w:val="22"/>
        </w:rPr>
        <w:t xml:space="preserve"> </w:t>
      </w:r>
      <w:proofErr w:type="spellStart"/>
      <w:r w:rsidRPr="00001BEC">
        <w:rPr>
          <w:b/>
          <w:sz w:val="22"/>
          <w:szCs w:val="22"/>
        </w:rPr>
        <w:t>dopravní</w:t>
      </w:r>
      <w:proofErr w:type="spellEnd"/>
      <w:r w:rsidRPr="00001BEC">
        <w:rPr>
          <w:b/>
          <w:sz w:val="22"/>
          <w:szCs w:val="22"/>
        </w:rPr>
        <w:t xml:space="preserve"> a </w:t>
      </w:r>
      <w:proofErr w:type="spellStart"/>
      <w:r w:rsidRPr="00001BEC">
        <w:rPr>
          <w:b/>
          <w:sz w:val="22"/>
          <w:szCs w:val="22"/>
        </w:rPr>
        <w:t>technickou</w:t>
      </w:r>
      <w:proofErr w:type="spellEnd"/>
      <w:r w:rsidRPr="00001BEC">
        <w:rPr>
          <w:b/>
          <w:sz w:val="22"/>
          <w:szCs w:val="22"/>
        </w:rPr>
        <w:t xml:space="preserve"> </w:t>
      </w:r>
      <w:proofErr w:type="spellStart"/>
      <w:r w:rsidRPr="00001BEC">
        <w:rPr>
          <w:b/>
          <w:sz w:val="22"/>
          <w:szCs w:val="22"/>
        </w:rPr>
        <w:t>infrastrukturu</w:t>
      </w:r>
      <w:proofErr w:type="spellEnd"/>
      <w:r w:rsidRPr="00001BEC">
        <w:rPr>
          <w:b/>
          <w:sz w:val="22"/>
          <w:szCs w:val="22"/>
        </w:rPr>
        <w:t>)</w:t>
      </w:r>
      <w:r w:rsidR="00A36ADB" w:rsidRPr="00001BEC">
        <w:rPr>
          <w:b/>
          <w:sz w:val="22"/>
          <w:szCs w:val="22"/>
        </w:rPr>
        <w:t>:</w:t>
      </w:r>
      <w:r w:rsidR="00A36ADB">
        <w:rPr>
          <w:b/>
          <w:sz w:val="22"/>
          <w:szCs w:val="22"/>
        </w:rPr>
        <w:t xml:space="preserve"> </w:t>
      </w:r>
      <w:r w:rsidR="00AF0892" w:rsidRPr="00EB6744">
        <w:rPr>
          <w:rFonts w:ascii="Arial" w:eastAsia="Times New Roman" w:hAnsi="Arial" w:cs="Times New Roman"/>
          <w:color w:val="auto"/>
          <w:sz w:val="20"/>
          <w:lang w:val="cs-CZ" w:eastAsia="cs-CZ"/>
        </w:rPr>
        <w:t>K objektu je možno se dostat jednak z ulice Zborovská, M</w:t>
      </w:r>
      <w:r w:rsidR="005747C9">
        <w:rPr>
          <w:rFonts w:ascii="Arial" w:eastAsia="Times New Roman" w:hAnsi="Arial" w:cs="Times New Roman"/>
          <w:color w:val="auto"/>
          <w:sz w:val="20"/>
          <w:lang w:val="cs-CZ" w:eastAsia="cs-CZ"/>
        </w:rPr>
        <w:t>atoušova, V botanice a Preslova</w:t>
      </w:r>
      <w:r w:rsidR="00AF0892" w:rsidRPr="00EB6744">
        <w:rPr>
          <w:rFonts w:ascii="Arial" w:eastAsia="Times New Roman" w:hAnsi="Arial" w:cs="Times New Roman"/>
          <w:color w:val="auto"/>
          <w:sz w:val="20"/>
          <w:lang w:val="cs-CZ" w:eastAsia="cs-CZ"/>
        </w:rPr>
        <w:t>.</w:t>
      </w:r>
      <w:r w:rsidR="005747C9">
        <w:rPr>
          <w:rFonts w:ascii="Arial" w:eastAsia="Times New Roman" w:hAnsi="Arial" w:cs="Times New Roman"/>
          <w:color w:val="auto"/>
          <w:sz w:val="20"/>
          <w:lang w:val="cs-CZ" w:eastAsia="cs-CZ"/>
        </w:rPr>
        <w:t xml:space="preserve"> </w:t>
      </w:r>
      <w:r w:rsidR="00AF0892" w:rsidRPr="00EB6744">
        <w:rPr>
          <w:rFonts w:ascii="Arial" w:eastAsia="Times New Roman" w:hAnsi="Arial" w:cs="Times New Roman"/>
          <w:color w:val="auto"/>
          <w:sz w:val="20"/>
          <w:lang w:val="cs-CZ" w:eastAsia="cs-CZ"/>
        </w:rPr>
        <w:t xml:space="preserve">Šířka komunikací je cca </w:t>
      </w:r>
      <w:smartTag w:uri="urn:schemas-microsoft-com:office:smarttags" w:element="metricconverter">
        <w:smartTagPr>
          <w:attr w:name="ProductID" w:val="10 m"/>
        </w:smartTagPr>
        <w:r w:rsidR="00AF0892" w:rsidRPr="00EB6744">
          <w:rPr>
            <w:rFonts w:ascii="Arial" w:eastAsia="Times New Roman" w:hAnsi="Arial" w:cs="Times New Roman"/>
            <w:color w:val="auto"/>
            <w:sz w:val="20"/>
            <w:lang w:val="cs-CZ" w:eastAsia="cs-CZ"/>
          </w:rPr>
          <w:t>10 m</w:t>
        </w:r>
      </w:smartTag>
      <w:r w:rsidR="00AF0892" w:rsidRPr="00EB6744">
        <w:rPr>
          <w:rFonts w:ascii="Arial" w:eastAsia="Times New Roman" w:hAnsi="Arial" w:cs="Times New Roman"/>
          <w:color w:val="auto"/>
          <w:sz w:val="20"/>
          <w:lang w:val="cs-CZ" w:eastAsia="cs-CZ"/>
        </w:rPr>
        <w:t>. Dvůr je napojený průjezdem na místní komunikační síť (ul. Matoušova) a využívá se k parkování osobních vozidel zaměstn</w:t>
      </w:r>
      <w:r w:rsidR="005747C9">
        <w:rPr>
          <w:rFonts w:ascii="Arial" w:eastAsia="Times New Roman" w:hAnsi="Arial" w:cs="Times New Roman"/>
          <w:color w:val="auto"/>
          <w:sz w:val="20"/>
          <w:lang w:val="cs-CZ" w:eastAsia="cs-CZ"/>
        </w:rPr>
        <w:t>anců, návštěvníků, zásobování a odpadového hospodářství</w:t>
      </w:r>
    </w:p>
    <w:p w:rsidR="00AF0892" w:rsidRDefault="00AF0892" w:rsidP="00AF0892">
      <w:pPr>
        <w:rPr>
          <w:rFonts w:ascii="Arial" w:hAnsi="Arial"/>
          <w:snapToGrid/>
          <w:szCs w:val="24"/>
        </w:rPr>
      </w:pPr>
      <w:r w:rsidRPr="00EB6744">
        <w:rPr>
          <w:rFonts w:ascii="Arial" w:hAnsi="Arial"/>
          <w:snapToGrid/>
          <w:szCs w:val="24"/>
        </w:rPr>
        <w:t>Objekt je napojen na inženýrské sítě - vodu, kanalizaci, elektro a plyn. Stávající dimenze přípojek jsou z kapacitního hlediska dostatečné i pro nový investiční záměr.</w:t>
      </w:r>
    </w:p>
    <w:p w:rsidR="00A36ADB" w:rsidRDefault="00A36ADB" w:rsidP="00A36ADB">
      <w:pPr>
        <w:ind w:firstLine="426"/>
        <w:rPr>
          <w:rFonts w:ascii="Arial" w:hAnsi="Arial"/>
          <w:snapToGrid/>
          <w:szCs w:val="24"/>
        </w:rPr>
      </w:pPr>
    </w:p>
    <w:p w:rsidR="00AD6459" w:rsidRPr="005D24DF" w:rsidRDefault="00AD6459" w:rsidP="00ED201E">
      <w:pPr>
        <w:pStyle w:val="Default"/>
        <w:rPr>
          <w:sz w:val="22"/>
          <w:szCs w:val="22"/>
          <w:lang w:val="cs-CZ"/>
        </w:rPr>
      </w:pPr>
    </w:p>
    <w:p w:rsidR="00ED201E" w:rsidRPr="00001BEC" w:rsidRDefault="00ED201E" w:rsidP="00A36ADB">
      <w:pPr>
        <w:rPr>
          <w:rFonts w:ascii="Book Antiqua" w:eastAsiaTheme="minorHAnsi" w:hAnsi="Book Antiqua" w:cs="Book Antiqua"/>
          <w:b/>
          <w:snapToGrid/>
          <w:color w:val="000000"/>
          <w:sz w:val="22"/>
          <w:szCs w:val="22"/>
          <w:lang w:eastAsia="en-US"/>
        </w:rPr>
      </w:pPr>
      <w:r w:rsidRPr="00A36ADB">
        <w:rPr>
          <w:b/>
          <w:sz w:val="22"/>
          <w:szCs w:val="22"/>
        </w:rPr>
        <w:t xml:space="preserve">i) </w:t>
      </w:r>
      <w:r w:rsidRPr="00001BEC">
        <w:rPr>
          <w:rFonts w:ascii="Book Antiqua" w:eastAsiaTheme="minorHAnsi" w:hAnsi="Book Antiqua" w:cs="Book Antiqua"/>
          <w:b/>
          <w:snapToGrid/>
          <w:color w:val="000000"/>
          <w:sz w:val="22"/>
          <w:szCs w:val="22"/>
          <w:lang w:eastAsia="en-US"/>
        </w:rPr>
        <w:t xml:space="preserve">věcné a časové vazby stavby, podmiňující, vyvolané, související investice. </w:t>
      </w:r>
    </w:p>
    <w:p w:rsidR="00747511" w:rsidRDefault="00747511" w:rsidP="00747511">
      <w:pPr>
        <w:ind w:firstLine="426"/>
        <w:rPr>
          <w:rFonts w:ascii="Arial" w:hAnsi="Arial"/>
          <w:snapToGrid/>
          <w:szCs w:val="24"/>
        </w:rPr>
      </w:pPr>
      <w:r>
        <w:rPr>
          <w:rFonts w:ascii="Arial" w:hAnsi="Arial"/>
          <w:snapToGrid/>
          <w:szCs w:val="24"/>
        </w:rPr>
        <w:t xml:space="preserve">Stavba bude prováděna jako samostatná bez dopadu na okolní stávající zástavbu. Stavba nemá žádné podmíněné ani související investice a bude </w:t>
      </w:r>
      <w:r w:rsidRPr="009365F8">
        <w:rPr>
          <w:rFonts w:ascii="Arial" w:hAnsi="Arial"/>
          <w:snapToGrid/>
          <w:szCs w:val="24"/>
        </w:rPr>
        <w:t>provedena v rámci jedné etapy.</w:t>
      </w:r>
    </w:p>
    <w:p w:rsidR="008C059D" w:rsidRDefault="008C059D" w:rsidP="00A36ADB">
      <w:pPr>
        <w:rPr>
          <w:b/>
          <w:sz w:val="22"/>
          <w:szCs w:val="22"/>
        </w:rPr>
      </w:pPr>
    </w:p>
    <w:p w:rsidR="000C72C9" w:rsidRPr="00A36ADB" w:rsidRDefault="000C72C9" w:rsidP="00A36ADB">
      <w:pPr>
        <w:rPr>
          <w:b/>
          <w:sz w:val="22"/>
          <w:szCs w:val="22"/>
        </w:rPr>
      </w:pPr>
    </w:p>
    <w:p w:rsidR="00ED201E" w:rsidRDefault="00423219" w:rsidP="00423219">
      <w:pPr>
        <w:pStyle w:val="Default"/>
        <w:tabs>
          <w:tab w:val="left" w:pos="426"/>
        </w:tabs>
        <w:rPr>
          <w:b/>
          <w:sz w:val="28"/>
          <w:szCs w:val="28"/>
          <w:lang w:val="cs-CZ"/>
        </w:rPr>
      </w:pPr>
      <w:r w:rsidRPr="000C72C9">
        <w:rPr>
          <w:b/>
          <w:sz w:val="28"/>
          <w:szCs w:val="28"/>
          <w:lang w:val="cs-CZ"/>
        </w:rPr>
        <w:t>B. 2 Celkový</w:t>
      </w:r>
      <w:r w:rsidR="00ED201E" w:rsidRPr="000C72C9">
        <w:rPr>
          <w:b/>
          <w:sz w:val="28"/>
          <w:szCs w:val="28"/>
          <w:lang w:val="cs-CZ"/>
        </w:rPr>
        <w:t xml:space="preserve"> popis stavby </w:t>
      </w:r>
    </w:p>
    <w:p w:rsidR="000C72C9" w:rsidRPr="000C72C9" w:rsidRDefault="000C72C9" w:rsidP="000C72C9">
      <w:pPr>
        <w:pStyle w:val="Default"/>
        <w:rPr>
          <w:b/>
          <w:sz w:val="28"/>
          <w:szCs w:val="28"/>
          <w:lang w:val="cs-CZ"/>
        </w:rPr>
      </w:pPr>
    </w:p>
    <w:p w:rsidR="00723A3A" w:rsidRDefault="006353C8" w:rsidP="00723A3A">
      <w:pPr>
        <w:tabs>
          <w:tab w:val="left" w:pos="284"/>
        </w:tabs>
        <w:jc w:val="both"/>
        <w:rPr>
          <w:rFonts w:ascii="Arial" w:hAnsi="Arial" w:cs="Arial"/>
        </w:rPr>
      </w:pPr>
      <w:r>
        <w:rPr>
          <w:rFonts w:ascii="Arial" w:hAnsi="Arial"/>
        </w:rPr>
        <w:tab/>
      </w:r>
      <w:r w:rsidR="00F153A6">
        <w:rPr>
          <w:rFonts w:ascii="Arial" w:hAnsi="Arial"/>
        </w:rPr>
        <w:t xml:space="preserve">Dané prostory se </w:t>
      </w:r>
      <w:proofErr w:type="gramStart"/>
      <w:r w:rsidR="00F153A6">
        <w:rPr>
          <w:rFonts w:ascii="Arial" w:hAnsi="Arial"/>
        </w:rPr>
        <w:t>nacházejí</w:t>
      </w:r>
      <w:proofErr w:type="gramEnd"/>
      <w:r w:rsidR="00F153A6">
        <w:rPr>
          <w:rFonts w:ascii="Arial" w:hAnsi="Arial"/>
        </w:rPr>
        <w:t xml:space="preserve"> v</w:t>
      </w:r>
      <w:r w:rsidR="00723A3A">
        <w:rPr>
          <w:rFonts w:ascii="Arial" w:hAnsi="Arial"/>
        </w:rPr>
        <w:t xml:space="preserve"> centrální části </w:t>
      </w:r>
      <w:r w:rsidR="00F153A6">
        <w:rPr>
          <w:rFonts w:ascii="Arial" w:hAnsi="Arial"/>
        </w:rPr>
        <w:t> </w:t>
      </w:r>
      <w:r w:rsidR="00723A3A">
        <w:rPr>
          <w:rFonts w:ascii="Arial" w:hAnsi="Arial"/>
        </w:rPr>
        <w:t>západního křídla</w:t>
      </w:r>
      <w:r w:rsidR="00F153A6">
        <w:rPr>
          <w:rFonts w:ascii="Arial" w:hAnsi="Arial"/>
        </w:rPr>
        <w:t xml:space="preserve"> objektu </w:t>
      </w:r>
      <w:r w:rsidR="00723A3A">
        <w:rPr>
          <w:rFonts w:ascii="Arial" w:hAnsi="Arial"/>
        </w:rPr>
        <w:t>z ulice Preslova pod označením vstup C</w:t>
      </w:r>
      <w:r w:rsidR="00F153A6">
        <w:rPr>
          <w:rFonts w:ascii="Arial" w:hAnsi="Arial"/>
        </w:rPr>
        <w:t xml:space="preserve">. </w:t>
      </w:r>
      <w:r w:rsidR="00723A3A">
        <w:rPr>
          <w:rFonts w:ascii="Arial" w:hAnsi="Arial" w:cs="Arial"/>
        </w:rPr>
        <w:t xml:space="preserve">Vstup </w:t>
      </w:r>
      <w:proofErr w:type="gramStart"/>
      <w:r w:rsidR="00723A3A">
        <w:rPr>
          <w:rFonts w:ascii="Arial" w:hAnsi="Arial" w:cs="Arial"/>
        </w:rPr>
        <w:t>je</w:t>
      </w:r>
      <w:proofErr w:type="gramEnd"/>
      <w:r w:rsidR="00723A3A">
        <w:rPr>
          <w:rFonts w:ascii="Arial" w:hAnsi="Arial" w:cs="Arial"/>
        </w:rPr>
        <w:t xml:space="preserve"> zvýrazněn dvěma předsazenými masivními stěnami, které ho z obou stran vymezují a zároveň slouží jako nosné prvky pro rámové železobetonové zastřešení, které je předsazeno před tyto stěny. Ve vstupních prostorách již v minulých letech proběhla stavební úprava, která spočívá ve vytvoření zádveří, které je umístěno centrálně jako předsazená  celoprosklená konstrukce do hliníkových </w:t>
      </w:r>
      <w:proofErr w:type="gramStart"/>
      <w:r w:rsidR="00723A3A">
        <w:rPr>
          <w:rFonts w:ascii="Arial" w:hAnsi="Arial" w:cs="Arial"/>
        </w:rPr>
        <w:t>rámů  s dvěma</w:t>
      </w:r>
      <w:proofErr w:type="gramEnd"/>
      <w:r w:rsidR="00723A3A">
        <w:rPr>
          <w:rFonts w:ascii="Arial" w:hAnsi="Arial" w:cs="Arial"/>
        </w:rPr>
        <w:t xml:space="preserve"> posuvnými dveřmi s tepelněizolačním dvojsklem. Ve vnitřním prostoru je po  levé straně recepční </w:t>
      </w:r>
      <w:proofErr w:type="gramStart"/>
      <w:r w:rsidR="00723A3A">
        <w:rPr>
          <w:rFonts w:ascii="Arial" w:hAnsi="Arial" w:cs="Arial"/>
        </w:rPr>
        <w:t>pult ke</w:t>
      </w:r>
      <w:proofErr w:type="gramEnd"/>
      <w:r w:rsidR="00723A3A">
        <w:rPr>
          <w:rFonts w:ascii="Arial" w:hAnsi="Arial" w:cs="Arial"/>
        </w:rPr>
        <w:t xml:space="preserve"> kterému přiléhá turniket, centrálně na vstup je osazena dvoukřídlá branka na kterou navazuje dělící stěna.</w:t>
      </w:r>
    </w:p>
    <w:p w:rsidR="00A36ADB" w:rsidRPr="005D24DF" w:rsidRDefault="00A36ADB" w:rsidP="00ED201E">
      <w:pPr>
        <w:pStyle w:val="Default"/>
        <w:rPr>
          <w:sz w:val="22"/>
          <w:szCs w:val="22"/>
          <w:lang w:val="cs-CZ"/>
        </w:rPr>
      </w:pPr>
    </w:p>
    <w:p w:rsidR="000C72C9" w:rsidRPr="007E3B1B" w:rsidRDefault="00ED201E" w:rsidP="000C72C9">
      <w:pPr>
        <w:pStyle w:val="Default"/>
        <w:rPr>
          <w:rFonts w:ascii="Arial" w:eastAsia="Times New Roman" w:hAnsi="Arial" w:cs="Times New Roman"/>
          <w:snapToGrid w:val="0"/>
          <w:color w:val="auto"/>
          <w:sz w:val="20"/>
          <w:szCs w:val="20"/>
          <w:lang w:val="cs-CZ" w:eastAsia="cs-CZ"/>
        </w:rPr>
      </w:pPr>
      <w:proofErr w:type="gramStart"/>
      <w:r w:rsidRPr="000C72C9">
        <w:rPr>
          <w:b/>
          <w:sz w:val="22"/>
          <w:szCs w:val="22"/>
          <w:lang w:val="cs-CZ"/>
        </w:rPr>
        <w:t>B.2.1</w:t>
      </w:r>
      <w:proofErr w:type="gramEnd"/>
      <w:r w:rsidRPr="000C72C9">
        <w:rPr>
          <w:b/>
          <w:sz w:val="22"/>
          <w:szCs w:val="22"/>
          <w:lang w:val="cs-CZ"/>
        </w:rPr>
        <w:t xml:space="preserve"> Účel užívání stavby, základní </w:t>
      </w:r>
      <w:r w:rsidR="000C72C9">
        <w:rPr>
          <w:b/>
          <w:sz w:val="22"/>
          <w:szCs w:val="22"/>
          <w:lang w:val="cs-CZ"/>
        </w:rPr>
        <w:t>kapacity funkčních jednotek:</w:t>
      </w:r>
      <w:r w:rsidR="000C72C9" w:rsidRPr="000C72C9">
        <w:rPr>
          <w:sz w:val="22"/>
          <w:szCs w:val="22"/>
          <w:lang w:val="cs-CZ"/>
        </w:rPr>
        <w:t xml:space="preserve"> </w:t>
      </w:r>
      <w:r w:rsidR="00577001">
        <w:rPr>
          <w:rFonts w:ascii="Arial" w:eastAsia="Times New Roman" w:hAnsi="Arial" w:cs="Times New Roman"/>
          <w:snapToGrid w:val="0"/>
          <w:color w:val="auto"/>
          <w:sz w:val="20"/>
          <w:szCs w:val="20"/>
          <w:lang w:val="cs-CZ" w:eastAsia="cs-CZ"/>
        </w:rPr>
        <w:t xml:space="preserve">Stavba je určena pro </w:t>
      </w:r>
      <w:r w:rsidR="00D71A97">
        <w:rPr>
          <w:rFonts w:ascii="Arial" w:eastAsia="Times New Roman" w:hAnsi="Arial" w:cs="Times New Roman"/>
          <w:snapToGrid w:val="0"/>
          <w:color w:val="auto"/>
          <w:sz w:val="20"/>
          <w:szCs w:val="20"/>
          <w:lang w:val="cs-CZ" w:eastAsia="cs-CZ"/>
        </w:rPr>
        <w:t>administrativu</w:t>
      </w:r>
      <w:r w:rsidR="00577001">
        <w:rPr>
          <w:rFonts w:ascii="Arial" w:eastAsia="Times New Roman" w:hAnsi="Arial" w:cs="Times New Roman"/>
          <w:snapToGrid w:val="0"/>
          <w:color w:val="auto"/>
          <w:sz w:val="20"/>
          <w:szCs w:val="20"/>
          <w:lang w:val="cs-CZ" w:eastAsia="cs-CZ"/>
        </w:rPr>
        <w:t xml:space="preserve">. </w:t>
      </w:r>
      <w:r w:rsidR="00E81064">
        <w:rPr>
          <w:rFonts w:ascii="Arial" w:eastAsia="Times New Roman" w:hAnsi="Arial" w:cs="Times New Roman"/>
          <w:snapToGrid w:val="0"/>
          <w:color w:val="auto"/>
          <w:sz w:val="20"/>
          <w:szCs w:val="20"/>
          <w:lang w:val="cs-CZ" w:eastAsia="cs-CZ"/>
        </w:rPr>
        <w:t xml:space="preserve">Počet osob v objektu </w:t>
      </w:r>
      <w:r w:rsidR="009B0E45">
        <w:rPr>
          <w:rFonts w:ascii="Arial" w:eastAsia="Times New Roman" w:hAnsi="Arial" w:cs="Times New Roman"/>
          <w:snapToGrid w:val="0"/>
          <w:color w:val="auto"/>
          <w:sz w:val="20"/>
          <w:szCs w:val="20"/>
          <w:lang w:val="cs-CZ" w:eastAsia="cs-CZ"/>
        </w:rPr>
        <w:t>dle informace od správce</w:t>
      </w:r>
      <w:r w:rsidR="00E81064">
        <w:rPr>
          <w:rFonts w:ascii="Arial" w:eastAsia="Times New Roman" w:hAnsi="Arial" w:cs="Times New Roman"/>
          <w:snapToGrid w:val="0"/>
          <w:color w:val="auto"/>
          <w:sz w:val="20"/>
          <w:szCs w:val="20"/>
          <w:lang w:val="cs-CZ" w:eastAsia="cs-CZ"/>
        </w:rPr>
        <w:t xml:space="preserve"> je cca 900.</w:t>
      </w:r>
    </w:p>
    <w:p w:rsidR="000C72C9" w:rsidRPr="005D24DF" w:rsidRDefault="000C72C9" w:rsidP="00ED201E">
      <w:pPr>
        <w:pStyle w:val="Default"/>
        <w:rPr>
          <w:sz w:val="22"/>
          <w:szCs w:val="22"/>
          <w:lang w:val="cs-CZ"/>
        </w:rPr>
      </w:pPr>
    </w:p>
    <w:p w:rsidR="001E402A" w:rsidRDefault="00ED201E" w:rsidP="000C72C9">
      <w:pPr>
        <w:pStyle w:val="Default"/>
        <w:rPr>
          <w:b/>
          <w:sz w:val="22"/>
          <w:szCs w:val="22"/>
          <w:lang w:val="cs-CZ"/>
        </w:rPr>
      </w:pPr>
      <w:proofErr w:type="gramStart"/>
      <w:r w:rsidRPr="000C72C9">
        <w:rPr>
          <w:b/>
          <w:sz w:val="22"/>
          <w:szCs w:val="22"/>
          <w:lang w:val="cs-CZ"/>
        </w:rPr>
        <w:t>B.2.2</w:t>
      </w:r>
      <w:proofErr w:type="gramEnd"/>
      <w:r w:rsidRPr="000C72C9">
        <w:rPr>
          <w:b/>
          <w:sz w:val="22"/>
          <w:szCs w:val="22"/>
          <w:lang w:val="cs-CZ"/>
        </w:rPr>
        <w:t xml:space="preserve"> Celkové urbanistické a architektonické řešení</w:t>
      </w:r>
      <w:r w:rsidR="000C72C9">
        <w:rPr>
          <w:b/>
          <w:sz w:val="22"/>
          <w:szCs w:val="22"/>
          <w:lang w:val="cs-CZ"/>
        </w:rPr>
        <w:t xml:space="preserve">: </w:t>
      </w:r>
      <w:r w:rsidRPr="000C72C9">
        <w:rPr>
          <w:b/>
          <w:sz w:val="22"/>
          <w:szCs w:val="22"/>
          <w:lang w:val="cs-CZ"/>
        </w:rPr>
        <w:t xml:space="preserve"> </w:t>
      </w:r>
    </w:p>
    <w:p w:rsidR="00723A3A" w:rsidRDefault="00723A3A" w:rsidP="00723A3A">
      <w:pPr>
        <w:ind w:firstLine="708"/>
        <w:rPr>
          <w:rFonts w:ascii="Arial" w:hAnsi="Arial"/>
        </w:rPr>
      </w:pPr>
      <w:r>
        <w:rPr>
          <w:rFonts w:ascii="Arial" w:hAnsi="Arial"/>
        </w:rPr>
        <w:t>Architektonickým záměrem je modernizace vstupu C z ulice Preslova, jak z hlediska komunikačního, tak z hlediska vzhledového. Zásadní změna je v rozšíření počtu komunikačních toků z jednoho centrálního na jeden centrální a dva postraní. Tímto způsobem bude docíleno oddělení odbavení přes turnikety návštěvníků od zaměstnanců. S tím budou spojeny jak stavební tak interiérové úpravy. Tyto úpravy spočívají v nové exteriérové prosklené stěně z hliníkových profilů v odstínu šedé se třemi vstupy. Tato stěna bude za</w:t>
      </w:r>
      <w:r w:rsidR="002C69CC">
        <w:rPr>
          <w:rFonts w:ascii="Arial" w:hAnsi="Arial"/>
        </w:rPr>
        <w:t>puštěna</w:t>
      </w:r>
      <w:r>
        <w:rPr>
          <w:rFonts w:ascii="Arial" w:hAnsi="Arial"/>
        </w:rPr>
        <w:t xml:space="preserve"> o 50 mm od líce předsazených stěn a bude přisazena ke stropu. Z nově vzniklého zádveří budou návštěvníci vstupovat oddělenými dveřmi do prostoru, kde bude recepční, který je odbaví. Zaměstnanci budou vstupovat, taktéž pro ně určenými krajními dveřmi. Centrální komunikační tok bude sloužit pouze k odchodu jak zaměstnanců, tak návštěvníků.</w:t>
      </w:r>
    </w:p>
    <w:p w:rsidR="002C69CC" w:rsidRPr="00870BE6" w:rsidRDefault="00723A3A" w:rsidP="002C69CC">
      <w:pPr>
        <w:ind w:firstLine="720"/>
        <w:jc w:val="both"/>
        <w:rPr>
          <w:rFonts w:ascii="Arial" w:hAnsi="Arial"/>
        </w:rPr>
      </w:pPr>
      <w:r>
        <w:rPr>
          <w:rFonts w:ascii="Arial" w:hAnsi="Arial"/>
        </w:rPr>
        <w:t xml:space="preserve">Z výše popsanými úpravami budou spojeny úpravy interiérové spočívající v úpravě vstupní kamenné dlažby a kamenných kostek, </w:t>
      </w:r>
      <w:r w:rsidR="002C69CC" w:rsidRPr="00870BE6">
        <w:rPr>
          <w:rFonts w:ascii="Arial" w:hAnsi="Arial"/>
        </w:rPr>
        <w:t xml:space="preserve">Dodávkou tohoto projektu nejsou: obslužný pult, židle, dělící stěna, turnikety, vstupní branka, stoličky, květníky, stolek a pohovka. </w:t>
      </w:r>
    </w:p>
    <w:p w:rsidR="002C69CC" w:rsidRPr="00870BE6" w:rsidRDefault="002C69CC" w:rsidP="002C69CC">
      <w:pPr>
        <w:jc w:val="both"/>
        <w:rPr>
          <w:rFonts w:ascii="Arial" w:hAnsi="Arial"/>
        </w:rPr>
      </w:pPr>
      <w:r w:rsidRPr="00870BE6">
        <w:rPr>
          <w:rFonts w:ascii="Arial" w:hAnsi="Arial"/>
        </w:rPr>
        <w:t xml:space="preserve"> </w:t>
      </w:r>
      <w:r w:rsidRPr="00870BE6">
        <w:rPr>
          <w:rFonts w:ascii="Arial" w:hAnsi="Arial"/>
        </w:rPr>
        <w:tab/>
        <w:t>Výše popsané prvky jsou v tomto projektu graficky naznačeny pouze ilustračně. K budoucím turniketům a brance budou dotaženy požadované slabo a silnoproudé rozvody.</w:t>
      </w:r>
    </w:p>
    <w:p w:rsidR="00723A3A" w:rsidRDefault="002C69CC" w:rsidP="002C69CC">
      <w:pPr>
        <w:ind w:firstLine="708"/>
        <w:rPr>
          <w:rFonts w:ascii="Arial" w:hAnsi="Arial"/>
        </w:rPr>
      </w:pPr>
      <w:r w:rsidRPr="00870BE6">
        <w:rPr>
          <w:rFonts w:ascii="Arial" w:hAnsi="Arial"/>
        </w:rPr>
        <w:t>Naopak stropní osvětlení jak interiérové tak exteriérové bude součástí této dodávky. Nový interiérový prvek bude kapotáž stávajícího elektro rozvaděče. Bude z</w:t>
      </w:r>
      <w:r w:rsidR="009B0E45">
        <w:rPr>
          <w:rFonts w:ascii="Arial" w:hAnsi="Arial"/>
        </w:rPr>
        <w:t> </w:t>
      </w:r>
      <w:r w:rsidRPr="00870BE6">
        <w:rPr>
          <w:rFonts w:ascii="Arial" w:hAnsi="Arial"/>
        </w:rPr>
        <w:t>desek</w:t>
      </w:r>
      <w:r w:rsidR="009B0E45">
        <w:rPr>
          <w:rFonts w:ascii="Arial" w:hAnsi="Arial"/>
        </w:rPr>
        <w:t xml:space="preserve"> (laminovaná dřevotříska tl. 18 mm)</w:t>
      </w:r>
      <w:r w:rsidRPr="00870BE6">
        <w:rPr>
          <w:rFonts w:ascii="Arial" w:hAnsi="Arial"/>
        </w:rPr>
        <w:t xml:space="preserve"> na bázi dřeva s přístupovými uzamykatelnými dvířky z nerezu.</w:t>
      </w:r>
      <w:r w:rsidR="009B0E45">
        <w:rPr>
          <w:rFonts w:ascii="Arial" w:hAnsi="Arial"/>
        </w:rPr>
        <w:t xml:space="preserve"> Barevné pojednání bude určeno v rámci realizace.</w:t>
      </w:r>
    </w:p>
    <w:p w:rsidR="002C69CC" w:rsidRPr="005D24DF" w:rsidRDefault="002C69CC" w:rsidP="002C69CC">
      <w:pPr>
        <w:ind w:firstLine="708"/>
        <w:rPr>
          <w:sz w:val="22"/>
          <w:szCs w:val="22"/>
        </w:rPr>
      </w:pPr>
    </w:p>
    <w:p w:rsidR="00867809" w:rsidRPr="005362DE" w:rsidRDefault="00ED201E" w:rsidP="00867809">
      <w:pPr>
        <w:pStyle w:val="Default"/>
        <w:rPr>
          <w:sz w:val="22"/>
          <w:szCs w:val="22"/>
          <w:lang w:val="cs-CZ"/>
        </w:rPr>
      </w:pPr>
      <w:r w:rsidRPr="000C72C9">
        <w:rPr>
          <w:b/>
          <w:sz w:val="22"/>
          <w:szCs w:val="22"/>
          <w:lang w:val="cs-CZ"/>
        </w:rPr>
        <w:t>a) urbanismus - územní regulace</w:t>
      </w:r>
      <w:r w:rsidR="000C72C9">
        <w:rPr>
          <w:b/>
          <w:sz w:val="22"/>
          <w:szCs w:val="22"/>
          <w:lang w:val="cs-CZ"/>
        </w:rPr>
        <w:t xml:space="preserve">, kompozice prostorového řešení: </w:t>
      </w:r>
      <w:r w:rsidRPr="000C72C9">
        <w:rPr>
          <w:b/>
          <w:sz w:val="22"/>
          <w:szCs w:val="22"/>
          <w:lang w:val="cs-CZ"/>
        </w:rPr>
        <w:t xml:space="preserve"> </w:t>
      </w:r>
      <w:r w:rsidR="00867809" w:rsidRPr="005362DE">
        <w:rPr>
          <w:sz w:val="22"/>
          <w:szCs w:val="22"/>
          <w:lang w:val="cs-CZ"/>
        </w:rPr>
        <w:t>Architektonické řešení je uvedeno v </w:t>
      </w:r>
      <w:proofErr w:type="gramStart"/>
      <w:r w:rsidR="00867809" w:rsidRPr="005362DE">
        <w:rPr>
          <w:sz w:val="22"/>
          <w:szCs w:val="22"/>
          <w:lang w:val="cs-CZ"/>
        </w:rPr>
        <w:t>odstavci B.2.2</w:t>
      </w:r>
      <w:proofErr w:type="gramEnd"/>
      <w:r w:rsidR="00867809" w:rsidRPr="005362DE">
        <w:rPr>
          <w:sz w:val="22"/>
          <w:szCs w:val="22"/>
          <w:lang w:val="cs-CZ"/>
        </w:rPr>
        <w:t xml:space="preserve"> (resp. celkovém popisu stavby B.2).</w:t>
      </w:r>
    </w:p>
    <w:p w:rsidR="00ED201E" w:rsidRPr="000C72C9" w:rsidRDefault="00ED201E" w:rsidP="00ED201E">
      <w:pPr>
        <w:pStyle w:val="Default"/>
        <w:rPr>
          <w:sz w:val="22"/>
          <w:szCs w:val="22"/>
          <w:lang w:val="cs-CZ"/>
        </w:rPr>
      </w:pPr>
    </w:p>
    <w:p w:rsidR="000C72C9" w:rsidRPr="005D24DF" w:rsidRDefault="000C72C9" w:rsidP="00867809">
      <w:pPr>
        <w:pStyle w:val="Default"/>
        <w:jc w:val="right"/>
        <w:rPr>
          <w:sz w:val="22"/>
          <w:szCs w:val="22"/>
          <w:lang w:val="cs-CZ"/>
        </w:rPr>
      </w:pPr>
    </w:p>
    <w:p w:rsidR="00ED201E" w:rsidRPr="00E62F6B" w:rsidRDefault="00ED201E" w:rsidP="00ED201E">
      <w:pPr>
        <w:pStyle w:val="Default"/>
        <w:rPr>
          <w:rFonts w:ascii="Arial" w:eastAsia="Times New Roman" w:hAnsi="Arial" w:cs="Times New Roman"/>
          <w:snapToGrid w:val="0"/>
          <w:color w:val="auto"/>
          <w:sz w:val="20"/>
          <w:szCs w:val="20"/>
          <w:lang w:val="cs-CZ" w:eastAsia="cs-CZ"/>
        </w:rPr>
      </w:pPr>
      <w:r w:rsidRPr="000C72C9">
        <w:rPr>
          <w:b/>
          <w:sz w:val="22"/>
          <w:szCs w:val="22"/>
          <w:lang w:val="cs-CZ"/>
        </w:rPr>
        <w:t>b) architektonické řešení - kompozice tvarového řešen</w:t>
      </w:r>
      <w:r w:rsidR="007E3B1B">
        <w:rPr>
          <w:b/>
          <w:sz w:val="22"/>
          <w:szCs w:val="22"/>
          <w:lang w:val="cs-CZ"/>
        </w:rPr>
        <w:t xml:space="preserve">í, materiálové a barevné řešení: </w:t>
      </w:r>
    </w:p>
    <w:p w:rsidR="007E1DAB" w:rsidRPr="005362DE" w:rsidRDefault="007E1DAB" w:rsidP="007E1DAB">
      <w:pPr>
        <w:pStyle w:val="Default"/>
        <w:rPr>
          <w:sz w:val="22"/>
          <w:szCs w:val="22"/>
          <w:lang w:val="cs-CZ"/>
        </w:rPr>
      </w:pPr>
      <w:r w:rsidRPr="005362DE">
        <w:rPr>
          <w:sz w:val="22"/>
          <w:szCs w:val="22"/>
          <w:lang w:val="cs-CZ"/>
        </w:rPr>
        <w:t>Architektonické řešení je uvedeno v </w:t>
      </w:r>
      <w:proofErr w:type="gramStart"/>
      <w:r w:rsidRPr="005362DE">
        <w:rPr>
          <w:sz w:val="22"/>
          <w:szCs w:val="22"/>
          <w:lang w:val="cs-CZ"/>
        </w:rPr>
        <w:t>odstavci B.2.2</w:t>
      </w:r>
      <w:proofErr w:type="gramEnd"/>
      <w:r w:rsidRPr="005362DE">
        <w:rPr>
          <w:sz w:val="22"/>
          <w:szCs w:val="22"/>
          <w:lang w:val="cs-CZ"/>
        </w:rPr>
        <w:t xml:space="preserve"> (resp. celkovém popisu stavby B.2).</w:t>
      </w:r>
    </w:p>
    <w:p w:rsidR="000C72C9" w:rsidRDefault="000C72C9" w:rsidP="00ED201E">
      <w:pPr>
        <w:pStyle w:val="Default"/>
        <w:rPr>
          <w:color w:val="FF0000"/>
          <w:sz w:val="22"/>
          <w:szCs w:val="22"/>
          <w:lang w:val="cs-CZ"/>
        </w:rPr>
      </w:pPr>
    </w:p>
    <w:p w:rsidR="00060353" w:rsidRPr="00F9050A" w:rsidRDefault="00060353" w:rsidP="00ED201E">
      <w:pPr>
        <w:pStyle w:val="Default"/>
        <w:rPr>
          <w:color w:val="FF0000"/>
          <w:sz w:val="22"/>
          <w:szCs w:val="22"/>
          <w:lang w:val="cs-CZ"/>
        </w:rPr>
      </w:pPr>
    </w:p>
    <w:p w:rsidR="007E3B1B" w:rsidRPr="00F25475" w:rsidRDefault="00ED201E" w:rsidP="007E3B1B">
      <w:pPr>
        <w:pStyle w:val="Default"/>
        <w:rPr>
          <w:rFonts w:ascii="Arial" w:eastAsia="Times New Roman" w:hAnsi="Arial" w:cs="Times New Roman"/>
          <w:snapToGrid w:val="0"/>
          <w:color w:val="auto"/>
          <w:sz w:val="20"/>
          <w:szCs w:val="20"/>
          <w:lang w:val="cs-CZ" w:eastAsia="cs-CZ"/>
        </w:rPr>
      </w:pPr>
      <w:proofErr w:type="gramStart"/>
      <w:r w:rsidRPr="000C72C9">
        <w:rPr>
          <w:b/>
          <w:sz w:val="22"/>
          <w:szCs w:val="22"/>
          <w:lang w:val="cs-CZ"/>
        </w:rPr>
        <w:t>B.2.3</w:t>
      </w:r>
      <w:proofErr w:type="gramEnd"/>
      <w:r w:rsidRPr="000C72C9">
        <w:rPr>
          <w:b/>
          <w:sz w:val="22"/>
          <w:szCs w:val="22"/>
          <w:lang w:val="cs-CZ"/>
        </w:rPr>
        <w:t xml:space="preserve"> Celkové provozní řešení, technologie výroby</w:t>
      </w:r>
      <w:r w:rsidR="007E3B1B">
        <w:rPr>
          <w:b/>
          <w:sz w:val="22"/>
          <w:szCs w:val="22"/>
          <w:lang w:val="cs-CZ"/>
        </w:rPr>
        <w:t xml:space="preserve">: </w:t>
      </w:r>
      <w:r w:rsidRPr="000C72C9">
        <w:rPr>
          <w:b/>
          <w:sz w:val="22"/>
          <w:szCs w:val="22"/>
          <w:lang w:val="cs-CZ"/>
        </w:rPr>
        <w:t xml:space="preserve"> </w:t>
      </w:r>
      <w:r w:rsidR="009B0E45">
        <w:rPr>
          <w:rFonts w:ascii="Arial" w:eastAsia="Times New Roman" w:hAnsi="Arial" w:cs="Times New Roman"/>
          <w:snapToGrid w:val="0"/>
          <w:color w:val="auto"/>
          <w:sz w:val="20"/>
          <w:szCs w:val="20"/>
          <w:lang w:val="cs-CZ" w:eastAsia="cs-CZ"/>
        </w:rPr>
        <w:t>Je</w:t>
      </w:r>
      <w:r w:rsidR="00867809">
        <w:rPr>
          <w:rFonts w:ascii="Arial" w:eastAsia="Times New Roman" w:hAnsi="Arial" w:cs="Times New Roman"/>
          <w:snapToGrid w:val="0"/>
          <w:color w:val="auto"/>
          <w:sz w:val="20"/>
          <w:szCs w:val="20"/>
          <w:lang w:val="cs-CZ" w:eastAsia="cs-CZ"/>
        </w:rPr>
        <w:t xml:space="preserve"> prováděná administrativní činnost</w:t>
      </w:r>
      <w:r w:rsidR="007E3B1B" w:rsidRPr="00F25475">
        <w:rPr>
          <w:rFonts w:ascii="Arial" w:eastAsia="Times New Roman" w:hAnsi="Arial" w:cs="Times New Roman"/>
          <w:snapToGrid w:val="0"/>
          <w:color w:val="auto"/>
          <w:sz w:val="20"/>
          <w:szCs w:val="20"/>
          <w:lang w:val="cs-CZ" w:eastAsia="cs-CZ"/>
        </w:rPr>
        <w:t>.</w:t>
      </w:r>
    </w:p>
    <w:p w:rsidR="000C72C9" w:rsidRPr="005D24DF" w:rsidRDefault="000C72C9" w:rsidP="00ED201E">
      <w:pPr>
        <w:pStyle w:val="Default"/>
        <w:rPr>
          <w:sz w:val="22"/>
          <w:szCs w:val="22"/>
          <w:lang w:val="cs-CZ"/>
        </w:rPr>
      </w:pPr>
    </w:p>
    <w:p w:rsidR="007E3B1B" w:rsidRDefault="00ED201E" w:rsidP="007E3B1B">
      <w:proofErr w:type="gramStart"/>
      <w:r w:rsidRPr="007E3B1B">
        <w:rPr>
          <w:rFonts w:ascii="Book Antiqua" w:eastAsiaTheme="minorHAnsi" w:hAnsi="Book Antiqua" w:cs="Book Antiqua"/>
          <w:b/>
          <w:snapToGrid/>
          <w:color w:val="000000"/>
          <w:sz w:val="22"/>
          <w:szCs w:val="22"/>
          <w:lang w:eastAsia="en-US"/>
        </w:rPr>
        <w:t>B.2.4</w:t>
      </w:r>
      <w:proofErr w:type="gramEnd"/>
      <w:r w:rsidRPr="007E3B1B">
        <w:rPr>
          <w:rFonts w:ascii="Book Antiqua" w:eastAsiaTheme="minorHAnsi" w:hAnsi="Book Antiqua" w:cs="Book Antiqua"/>
          <w:b/>
          <w:snapToGrid/>
          <w:color w:val="000000"/>
          <w:sz w:val="22"/>
          <w:szCs w:val="22"/>
          <w:lang w:eastAsia="en-US"/>
        </w:rPr>
        <w:t xml:space="preserve"> Bezbariérové užívání stavby</w:t>
      </w:r>
      <w:r w:rsidR="007E3B1B" w:rsidRPr="007E3B1B">
        <w:rPr>
          <w:rFonts w:ascii="Book Antiqua" w:eastAsiaTheme="minorHAnsi" w:hAnsi="Book Antiqua" w:cs="Book Antiqua"/>
          <w:b/>
          <w:snapToGrid/>
          <w:color w:val="000000"/>
          <w:sz w:val="22"/>
          <w:szCs w:val="22"/>
          <w:lang w:eastAsia="en-US"/>
        </w:rPr>
        <w:t>:</w:t>
      </w:r>
      <w:r w:rsidR="007E3B1B">
        <w:rPr>
          <w:b/>
          <w:sz w:val="22"/>
          <w:szCs w:val="22"/>
        </w:rPr>
        <w:t xml:space="preserve"> </w:t>
      </w:r>
      <w:r w:rsidRPr="000C72C9">
        <w:rPr>
          <w:b/>
          <w:sz w:val="22"/>
          <w:szCs w:val="22"/>
        </w:rPr>
        <w:t xml:space="preserve"> </w:t>
      </w:r>
      <w:r w:rsidR="00723A3A">
        <w:rPr>
          <w:rFonts w:ascii="Arial" w:hAnsi="Arial"/>
          <w:snapToGrid/>
          <w:szCs w:val="24"/>
        </w:rPr>
        <w:t>Daný vstup umožňuje přístup imobilním a stavební úpravou se na tom nic nezmění.</w:t>
      </w:r>
    </w:p>
    <w:p w:rsidR="000C72C9" w:rsidRPr="005D24DF" w:rsidRDefault="000C72C9" w:rsidP="00ED201E">
      <w:pPr>
        <w:pStyle w:val="Default"/>
        <w:rPr>
          <w:sz w:val="22"/>
          <w:szCs w:val="22"/>
          <w:lang w:val="cs-CZ"/>
        </w:rPr>
      </w:pPr>
    </w:p>
    <w:p w:rsidR="002B790E" w:rsidRPr="00B31761" w:rsidRDefault="00ED201E" w:rsidP="002B790E">
      <w:pPr>
        <w:pStyle w:val="Zpat"/>
        <w:rPr>
          <w:rFonts w:ascii="Arial" w:hAnsi="Arial" w:cs="Arial"/>
        </w:rPr>
      </w:pPr>
      <w:proofErr w:type="gramStart"/>
      <w:r w:rsidRPr="000C72C9">
        <w:rPr>
          <w:b/>
          <w:sz w:val="22"/>
          <w:szCs w:val="22"/>
        </w:rPr>
        <w:t>B.2.5</w:t>
      </w:r>
      <w:proofErr w:type="gramEnd"/>
      <w:r w:rsidRPr="000C72C9">
        <w:rPr>
          <w:b/>
          <w:sz w:val="22"/>
          <w:szCs w:val="22"/>
        </w:rPr>
        <w:t xml:space="preserve"> Bezpečnost při užívání stavby</w:t>
      </w:r>
      <w:r w:rsidR="007E3B1B">
        <w:rPr>
          <w:b/>
          <w:sz w:val="22"/>
          <w:szCs w:val="22"/>
        </w:rPr>
        <w:t xml:space="preserve">: </w:t>
      </w:r>
      <w:r w:rsidRPr="000C72C9">
        <w:rPr>
          <w:b/>
          <w:sz w:val="22"/>
          <w:szCs w:val="22"/>
        </w:rPr>
        <w:t xml:space="preserve"> </w:t>
      </w:r>
      <w:r w:rsidR="002B790E">
        <w:rPr>
          <w:rFonts w:ascii="Arial" w:hAnsi="Arial" w:cs="Arial"/>
        </w:rPr>
        <w:t>Stavba</w:t>
      </w:r>
      <w:r w:rsidR="002B790E" w:rsidRPr="00B31761">
        <w:rPr>
          <w:rFonts w:ascii="Arial" w:hAnsi="Arial" w:cs="Arial"/>
        </w:rPr>
        <w:t xml:space="preserve"> po dokončení nebude vyž</w:t>
      </w:r>
      <w:r w:rsidR="002B790E">
        <w:rPr>
          <w:rFonts w:ascii="Arial" w:hAnsi="Arial" w:cs="Arial"/>
        </w:rPr>
        <w:t xml:space="preserve">adovat speciální způsob užívání </w:t>
      </w:r>
      <w:r w:rsidR="002B790E" w:rsidRPr="00B31761">
        <w:rPr>
          <w:rFonts w:ascii="Arial" w:hAnsi="Arial" w:cs="Arial"/>
        </w:rPr>
        <w:t xml:space="preserve">či údržby. </w:t>
      </w:r>
    </w:p>
    <w:p w:rsidR="000C72C9" w:rsidRPr="000C72C9" w:rsidRDefault="000C72C9" w:rsidP="00ED201E">
      <w:pPr>
        <w:pStyle w:val="Default"/>
        <w:rPr>
          <w:b/>
          <w:sz w:val="22"/>
          <w:szCs w:val="22"/>
          <w:lang w:val="cs-CZ"/>
        </w:rPr>
      </w:pPr>
    </w:p>
    <w:p w:rsidR="00ED201E" w:rsidRPr="000C72C9" w:rsidRDefault="00ED201E" w:rsidP="00ED201E">
      <w:pPr>
        <w:pStyle w:val="Default"/>
        <w:rPr>
          <w:b/>
          <w:sz w:val="22"/>
          <w:szCs w:val="22"/>
          <w:lang w:val="cs-CZ"/>
        </w:rPr>
      </w:pPr>
      <w:proofErr w:type="gramStart"/>
      <w:r w:rsidRPr="000C72C9">
        <w:rPr>
          <w:b/>
          <w:sz w:val="22"/>
          <w:szCs w:val="22"/>
          <w:lang w:val="cs-CZ"/>
        </w:rPr>
        <w:t>B.2.6</w:t>
      </w:r>
      <w:proofErr w:type="gramEnd"/>
      <w:r w:rsidRPr="000C72C9">
        <w:rPr>
          <w:b/>
          <w:sz w:val="22"/>
          <w:szCs w:val="22"/>
          <w:lang w:val="cs-CZ"/>
        </w:rPr>
        <w:t xml:space="preserve"> Základní charakteristika objektů </w:t>
      </w:r>
    </w:p>
    <w:p w:rsidR="000C72C9" w:rsidRPr="005D24DF" w:rsidRDefault="000C72C9" w:rsidP="00ED201E">
      <w:pPr>
        <w:pStyle w:val="Default"/>
        <w:rPr>
          <w:sz w:val="22"/>
          <w:szCs w:val="22"/>
          <w:lang w:val="cs-CZ"/>
        </w:rPr>
      </w:pPr>
    </w:p>
    <w:p w:rsidR="00DC6C06" w:rsidRDefault="00DC6C06" w:rsidP="009B0E45">
      <w:pPr>
        <w:pStyle w:val="Zpat"/>
        <w:numPr>
          <w:ilvl w:val="0"/>
          <w:numId w:val="1"/>
        </w:numPr>
        <w:ind w:left="284" w:hanging="284"/>
        <w:rPr>
          <w:rFonts w:ascii="Arial" w:hAnsi="Arial"/>
        </w:rPr>
      </w:pPr>
      <w:r>
        <w:rPr>
          <w:b/>
          <w:sz w:val="22"/>
          <w:szCs w:val="22"/>
        </w:rPr>
        <w:lastRenderedPageBreak/>
        <w:t>stavební řešení:</w:t>
      </w:r>
      <w:r w:rsidR="002B790E" w:rsidRPr="002B790E">
        <w:rPr>
          <w:rFonts w:ascii="Arial" w:hAnsi="Arial"/>
        </w:rPr>
        <w:t xml:space="preserve"> </w:t>
      </w:r>
      <w:r w:rsidR="00723A3A">
        <w:rPr>
          <w:rFonts w:ascii="Arial" w:hAnsi="Arial"/>
        </w:rPr>
        <w:t>stavebním řešením do</w:t>
      </w:r>
      <w:r w:rsidR="00E81064">
        <w:rPr>
          <w:rFonts w:ascii="Arial" w:hAnsi="Arial"/>
        </w:rPr>
        <w:t>jde k lepším komunikačním tokům a zvýšení počtu únikových pruhů z hlediska požárně bezpečnostního řešení stavby.</w:t>
      </w:r>
    </w:p>
    <w:p w:rsidR="00B31791" w:rsidRPr="002B790E" w:rsidRDefault="00B31791" w:rsidP="002B790E">
      <w:pPr>
        <w:pStyle w:val="Zpat"/>
        <w:rPr>
          <w:rFonts w:ascii="Arial" w:hAnsi="Arial" w:cs="Arial"/>
        </w:rPr>
      </w:pPr>
    </w:p>
    <w:p w:rsidR="002D4B66" w:rsidRDefault="00ED201E" w:rsidP="00867809">
      <w:pPr>
        <w:rPr>
          <w:rFonts w:ascii="Arial" w:hAnsi="Arial" w:cs="Arial"/>
        </w:rPr>
      </w:pPr>
      <w:r w:rsidRPr="00DC6C06">
        <w:rPr>
          <w:b/>
          <w:sz w:val="22"/>
          <w:szCs w:val="22"/>
        </w:rPr>
        <w:t>b) ko</w:t>
      </w:r>
      <w:r w:rsidR="00DC6C06">
        <w:rPr>
          <w:b/>
          <w:sz w:val="22"/>
          <w:szCs w:val="22"/>
        </w:rPr>
        <w:t>nstrukční a materiálové řešení:</w:t>
      </w:r>
      <w:r w:rsidR="007D190D">
        <w:rPr>
          <w:b/>
          <w:sz w:val="22"/>
          <w:szCs w:val="22"/>
        </w:rPr>
        <w:t xml:space="preserve"> </w:t>
      </w:r>
      <w:r w:rsidR="00FE6BC0">
        <w:rPr>
          <w:b/>
          <w:sz w:val="22"/>
          <w:szCs w:val="22"/>
        </w:rPr>
        <w:t xml:space="preserve"> </w:t>
      </w:r>
      <w:r w:rsidR="00867809">
        <w:rPr>
          <w:rFonts w:ascii="Arial" w:hAnsi="Arial" w:cs="Arial"/>
        </w:rPr>
        <w:t xml:space="preserve">Prostory se nacházejí v 1. NP budovy </w:t>
      </w:r>
      <w:r w:rsidR="00EB6744">
        <w:rPr>
          <w:rFonts w:ascii="Arial" w:hAnsi="Arial" w:cs="Arial"/>
        </w:rPr>
        <w:t>z</w:t>
      </w:r>
      <w:r w:rsidR="00867809">
        <w:rPr>
          <w:rFonts w:ascii="Arial" w:hAnsi="Arial" w:cs="Arial"/>
        </w:rPr>
        <w:t> masivních zděných zdí o síle stěn 600- 800 mm. Stropní konstrukce jsou nejspíše již železobetonové. Jedná se o stěnový konstrukční systém.</w:t>
      </w:r>
    </w:p>
    <w:p w:rsidR="00DC6C06" w:rsidRPr="000F4911" w:rsidRDefault="00DC6C06" w:rsidP="000F4911">
      <w:pPr>
        <w:rPr>
          <w:rFonts w:ascii="Arial" w:hAnsi="Arial" w:cs="Arial"/>
        </w:rPr>
      </w:pPr>
    </w:p>
    <w:p w:rsidR="007D190D" w:rsidRPr="00EB6744" w:rsidRDefault="00ED201E" w:rsidP="007D190D">
      <w:pPr>
        <w:rPr>
          <w:rFonts w:ascii="Arial" w:hAnsi="Arial"/>
        </w:rPr>
      </w:pPr>
      <w:r w:rsidRPr="00DC6C06">
        <w:rPr>
          <w:b/>
          <w:sz w:val="22"/>
          <w:szCs w:val="22"/>
        </w:rPr>
        <w:t>c) m</w:t>
      </w:r>
      <w:r w:rsidR="00DC6C06">
        <w:rPr>
          <w:b/>
          <w:sz w:val="22"/>
          <w:szCs w:val="22"/>
        </w:rPr>
        <w:t>echanická odolnost a stabilita:</w:t>
      </w:r>
      <w:r w:rsidR="007D190D" w:rsidRPr="007D190D">
        <w:rPr>
          <w:rFonts w:ascii="Arial" w:hAnsi="Arial" w:cs="Arial"/>
        </w:rPr>
        <w:t xml:space="preserve"> </w:t>
      </w:r>
      <w:r w:rsidR="00867809" w:rsidRPr="00EB6744">
        <w:rPr>
          <w:rFonts w:ascii="Arial" w:hAnsi="Arial"/>
        </w:rPr>
        <w:t>Za podmínky správného provádění odbornou firmou navržené konstrukční úpravy nemají vliv na stávající stabilitu konstrukčního systému objektu jako celku a nevyvozují nestabilitu ani v dílčích částech konstrukce. Nové konstrukce a změny jejich dílčí části vyhoví na mezní stavy únosnosti a přetvoření. Zatížení působící na konstrukce v průběhu výstavby a užívání nezpůsobí zřícení stavby nebo její části, event. poškození jiných částí stavby nebo technických zařízení anebo instalovaného vybavení v důsledku většího přetvoření nosné konstrukce.</w:t>
      </w:r>
    </w:p>
    <w:p w:rsidR="00DC6C06" w:rsidRPr="00DC6C06" w:rsidRDefault="00DC6C06" w:rsidP="00ED201E">
      <w:pPr>
        <w:pStyle w:val="Default"/>
        <w:rPr>
          <w:b/>
          <w:sz w:val="22"/>
          <w:szCs w:val="22"/>
          <w:lang w:val="cs-CZ"/>
        </w:rPr>
      </w:pPr>
    </w:p>
    <w:p w:rsidR="00ED201E" w:rsidRDefault="00ED201E" w:rsidP="00ED201E">
      <w:pPr>
        <w:pStyle w:val="Default"/>
        <w:rPr>
          <w:b/>
          <w:sz w:val="22"/>
          <w:szCs w:val="22"/>
          <w:lang w:val="cs-CZ"/>
        </w:rPr>
      </w:pPr>
      <w:proofErr w:type="gramStart"/>
      <w:r w:rsidRPr="00DC6C06">
        <w:rPr>
          <w:b/>
          <w:sz w:val="22"/>
          <w:szCs w:val="22"/>
          <w:lang w:val="cs-CZ"/>
        </w:rPr>
        <w:t>B.2.7</w:t>
      </w:r>
      <w:proofErr w:type="gramEnd"/>
      <w:r w:rsidRPr="00DC6C06">
        <w:rPr>
          <w:b/>
          <w:sz w:val="22"/>
          <w:szCs w:val="22"/>
          <w:lang w:val="cs-CZ"/>
        </w:rPr>
        <w:t xml:space="preserve"> Základní charakteristika technických a technologických zařízení </w:t>
      </w:r>
    </w:p>
    <w:p w:rsidR="00DC6C06" w:rsidRPr="00DC6C06" w:rsidRDefault="00DC6C06" w:rsidP="00ED201E">
      <w:pPr>
        <w:pStyle w:val="Default"/>
        <w:rPr>
          <w:b/>
          <w:sz w:val="22"/>
          <w:szCs w:val="22"/>
          <w:lang w:val="cs-CZ"/>
        </w:rPr>
      </w:pPr>
    </w:p>
    <w:p w:rsidR="00ED201E" w:rsidRPr="00867809" w:rsidRDefault="00DC6C06" w:rsidP="00ED201E">
      <w:pPr>
        <w:pStyle w:val="Default"/>
        <w:rPr>
          <w:rFonts w:ascii="Arial" w:eastAsia="Times New Roman" w:hAnsi="Arial" w:cs="Arial"/>
          <w:snapToGrid w:val="0"/>
          <w:color w:val="auto"/>
          <w:sz w:val="20"/>
          <w:szCs w:val="20"/>
          <w:lang w:val="cs-CZ" w:eastAsia="cs-CZ"/>
        </w:rPr>
      </w:pPr>
      <w:r>
        <w:rPr>
          <w:b/>
          <w:sz w:val="22"/>
          <w:szCs w:val="22"/>
          <w:lang w:val="cs-CZ"/>
        </w:rPr>
        <w:t>a) technické řešení:</w:t>
      </w:r>
      <w:r w:rsidR="005E0D65">
        <w:rPr>
          <w:b/>
          <w:sz w:val="22"/>
          <w:szCs w:val="22"/>
          <w:lang w:val="cs-CZ"/>
        </w:rPr>
        <w:t xml:space="preserve"> </w:t>
      </w:r>
      <w:r w:rsidR="00160EB0" w:rsidRPr="00867809">
        <w:rPr>
          <w:rFonts w:ascii="Arial" w:eastAsia="Times New Roman" w:hAnsi="Arial" w:cs="Arial"/>
          <w:snapToGrid w:val="0"/>
          <w:color w:val="auto"/>
          <w:sz w:val="20"/>
          <w:szCs w:val="20"/>
          <w:lang w:val="cs-CZ" w:eastAsia="cs-CZ"/>
        </w:rPr>
        <w:t>V</w:t>
      </w:r>
      <w:r w:rsidR="00867809">
        <w:rPr>
          <w:rFonts w:ascii="Arial" w:eastAsia="Times New Roman" w:hAnsi="Arial" w:cs="Arial"/>
          <w:snapToGrid w:val="0"/>
          <w:color w:val="auto"/>
          <w:sz w:val="20"/>
          <w:szCs w:val="20"/>
          <w:lang w:val="cs-CZ" w:eastAsia="cs-CZ"/>
        </w:rPr>
        <w:t> nově upravených prostorách nejsou žádná technická řešení.</w:t>
      </w:r>
    </w:p>
    <w:p w:rsidR="00DC6C06" w:rsidRPr="00867809" w:rsidRDefault="00DC6C06" w:rsidP="00ED201E">
      <w:pPr>
        <w:pStyle w:val="Default"/>
        <w:rPr>
          <w:rFonts w:ascii="Arial" w:eastAsia="Times New Roman" w:hAnsi="Arial" w:cs="Arial"/>
          <w:snapToGrid w:val="0"/>
          <w:color w:val="auto"/>
          <w:sz w:val="20"/>
          <w:szCs w:val="20"/>
          <w:lang w:val="cs-CZ" w:eastAsia="cs-CZ"/>
        </w:rPr>
      </w:pPr>
    </w:p>
    <w:p w:rsidR="00064577" w:rsidRPr="00170AA9" w:rsidRDefault="00ED201E" w:rsidP="00064577">
      <w:pPr>
        <w:pStyle w:val="Default"/>
        <w:rPr>
          <w:rFonts w:ascii="Arial" w:eastAsia="Times New Roman" w:hAnsi="Arial" w:cs="Arial"/>
          <w:snapToGrid w:val="0"/>
          <w:color w:val="auto"/>
          <w:sz w:val="20"/>
          <w:szCs w:val="20"/>
          <w:lang w:val="cs-CZ" w:eastAsia="cs-CZ"/>
        </w:rPr>
      </w:pPr>
      <w:r w:rsidRPr="00DC6C06">
        <w:rPr>
          <w:b/>
          <w:sz w:val="22"/>
          <w:szCs w:val="22"/>
          <w:lang w:val="cs-CZ"/>
        </w:rPr>
        <w:t>b) výčet technick</w:t>
      </w:r>
      <w:r w:rsidR="00DC6C06">
        <w:rPr>
          <w:b/>
          <w:sz w:val="22"/>
          <w:szCs w:val="22"/>
          <w:lang w:val="cs-CZ"/>
        </w:rPr>
        <w:t>ých a technologických zařízení</w:t>
      </w:r>
      <w:r w:rsidR="00DC6C06">
        <w:rPr>
          <w:b/>
          <w:sz w:val="22"/>
          <w:szCs w:val="22"/>
        </w:rPr>
        <w:t>:</w:t>
      </w:r>
      <w:r w:rsidR="00064577" w:rsidRPr="00064577">
        <w:rPr>
          <w:sz w:val="22"/>
          <w:szCs w:val="22"/>
          <w:lang w:val="cs-CZ"/>
        </w:rPr>
        <w:t xml:space="preserve"> </w:t>
      </w:r>
      <w:r w:rsidR="00064577" w:rsidRPr="00170AA9">
        <w:rPr>
          <w:rFonts w:ascii="Arial" w:eastAsia="Times New Roman" w:hAnsi="Arial" w:cs="Arial"/>
          <w:snapToGrid w:val="0"/>
          <w:color w:val="auto"/>
          <w:sz w:val="20"/>
          <w:szCs w:val="20"/>
          <w:lang w:val="cs-CZ" w:eastAsia="cs-CZ"/>
        </w:rPr>
        <w:t>Není předmětem zakázky.</w:t>
      </w:r>
    </w:p>
    <w:p w:rsidR="00DC6C06" w:rsidRPr="00DC6C06" w:rsidRDefault="00DC6C06" w:rsidP="00ED201E">
      <w:pPr>
        <w:pStyle w:val="Default"/>
        <w:rPr>
          <w:b/>
          <w:sz w:val="22"/>
          <w:szCs w:val="22"/>
          <w:lang w:val="cs-CZ"/>
        </w:rPr>
      </w:pPr>
    </w:p>
    <w:p w:rsidR="00ED201E" w:rsidRDefault="00FA789A" w:rsidP="00ED201E">
      <w:pPr>
        <w:pStyle w:val="Default"/>
        <w:rPr>
          <w:b/>
          <w:sz w:val="22"/>
          <w:szCs w:val="22"/>
          <w:lang w:val="cs-CZ"/>
        </w:rPr>
      </w:pPr>
      <w:r w:rsidRPr="00DC6C06">
        <w:rPr>
          <w:b/>
          <w:sz w:val="22"/>
          <w:szCs w:val="22"/>
          <w:lang w:val="cs-CZ"/>
        </w:rPr>
        <w:t>B. 2.8</w:t>
      </w:r>
      <w:r w:rsidR="00ED201E" w:rsidRPr="00DC6C06">
        <w:rPr>
          <w:b/>
          <w:sz w:val="22"/>
          <w:szCs w:val="22"/>
          <w:lang w:val="cs-CZ"/>
        </w:rPr>
        <w:t xml:space="preserve"> Požárně bezpečnostní řešení </w:t>
      </w:r>
    </w:p>
    <w:p w:rsidR="00DC6C06" w:rsidRPr="00DC6C06" w:rsidRDefault="00DC6C06" w:rsidP="00ED201E">
      <w:pPr>
        <w:pStyle w:val="Default"/>
        <w:rPr>
          <w:b/>
          <w:sz w:val="22"/>
          <w:szCs w:val="22"/>
          <w:lang w:val="cs-CZ"/>
        </w:rPr>
      </w:pPr>
    </w:p>
    <w:p w:rsidR="00ED201E" w:rsidRPr="00423219" w:rsidRDefault="00ED201E" w:rsidP="00ED201E">
      <w:pPr>
        <w:pStyle w:val="Default"/>
        <w:rPr>
          <w:rFonts w:ascii="Arial" w:eastAsia="Times New Roman" w:hAnsi="Arial" w:cs="Arial"/>
          <w:snapToGrid w:val="0"/>
          <w:color w:val="auto"/>
          <w:sz w:val="20"/>
          <w:szCs w:val="20"/>
          <w:lang w:val="cs-CZ" w:eastAsia="cs-CZ"/>
        </w:rPr>
      </w:pPr>
      <w:r w:rsidRPr="00DC6C06">
        <w:rPr>
          <w:b/>
          <w:sz w:val="22"/>
          <w:szCs w:val="22"/>
          <w:lang w:val="cs-CZ"/>
        </w:rPr>
        <w:t>a) rozdělení stavb</w:t>
      </w:r>
      <w:r w:rsidR="00DC6C06">
        <w:rPr>
          <w:b/>
          <w:sz w:val="22"/>
          <w:szCs w:val="22"/>
          <w:lang w:val="cs-CZ"/>
        </w:rPr>
        <w:t>y a objektů do požárních úseků</w:t>
      </w:r>
      <w:r w:rsidR="00B67D9C">
        <w:rPr>
          <w:b/>
          <w:sz w:val="22"/>
          <w:szCs w:val="22"/>
          <w:lang w:val="cs-CZ"/>
        </w:rPr>
        <w:t>:</w:t>
      </w:r>
      <w:r w:rsidR="00423219">
        <w:rPr>
          <w:b/>
          <w:sz w:val="22"/>
          <w:szCs w:val="22"/>
          <w:lang w:val="cs-CZ"/>
        </w:rPr>
        <w:t xml:space="preserve"> </w:t>
      </w:r>
      <w:r w:rsidR="00423219" w:rsidRPr="00423219">
        <w:rPr>
          <w:rFonts w:ascii="Arial" w:eastAsia="Times New Roman" w:hAnsi="Arial" w:cs="Arial"/>
          <w:snapToGrid w:val="0"/>
          <w:color w:val="auto"/>
          <w:sz w:val="20"/>
          <w:szCs w:val="20"/>
          <w:lang w:val="cs-CZ" w:eastAsia="cs-CZ"/>
        </w:rPr>
        <w:t>viz</w:t>
      </w:r>
      <w:r w:rsidR="00423219">
        <w:rPr>
          <w:rFonts w:ascii="Arial" w:eastAsia="Times New Roman" w:hAnsi="Arial" w:cs="Arial"/>
          <w:snapToGrid w:val="0"/>
          <w:color w:val="auto"/>
          <w:sz w:val="20"/>
          <w:szCs w:val="20"/>
          <w:lang w:val="cs-CZ" w:eastAsia="cs-CZ"/>
        </w:rPr>
        <w:t xml:space="preserve"> </w:t>
      </w:r>
      <w:r w:rsidR="00423219" w:rsidRPr="00423219">
        <w:rPr>
          <w:rFonts w:ascii="Arial" w:eastAsia="Times New Roman" w:hAnsi="Arial" w:cs="Arial"/>
          <w:snapToGrid w:val="0"/>
          <w:color w:val="auto"/>
          <w:sz w:val="20"/>
          <w:szCs w:val="20"/>
          <w:lang w:val="cs-CZ" w:eastAsia="cs-CZ"/>
        </w:rPr>
        <w:t>PBŘS</w:t>
      </w:r>
    </w:p>
    <w:p w:rsidR="00B67D9C" w:rsidRPr="00DC6C06" w:rsidRDefault="00B67D9C" w:rsidP="00ED201E">
      <w:pPr>
        <w:pStyle w:val="Default"/>
        <w:rPr>
          <w:b/>
          <w:sz w:val="22"/>
          <w:szCs w:val="22"/>
          <w:lang w:val="cs-CZ"/>
        </w:rPr>
      </w:pPr>
    </w:p>
    <w:p w:rsidR="00423219" w:rsidRPr="00423219" w:rsidRDefault="00ED201E" w:rsidP="00423219">
      <w:pPr>
        <w:pStyle w:val="Default"/>
        <w:rPr>
          <w:rFonts w:ascii="Arial" w:eastAsia="Times New Roman" w:hAnsi="Arial" w:cs="Arial"/>
          <w:snapToGrid w:val="0"/>
          <w:color w:val="auto"/>
          <w:sz w:val="20"/>
          <w:szCs w:val="20"/>
          <w:lang w:val="cs-CZ" w:eastAsia="cs-CZ"/>
        </w:rPr>
      </w:pPr>
      <w:r w:rsidRPr="00B67D9C">
        <w:rPr>
          <w:b/>
          <w:sz w:val="22"/>
          <w:szCs w:val="22"/>
          <w:lang w:val="cs-CZ"/>
        </w:rPr>
        <w:t>b) výpočet požárního rizika a stanov</w:t>
      </w:r>
      <w:r w:rsidR="00B67D9C">
        <w:rPr>
          <w:b/>
          <w:sz w:val="22"/>
          <w:szCs w:val="22"/>
          <w:lang w:val="cs-CZ"/>
        </w:rPr>
        <w:t>ení stupně požární bezpečnosti:</w:t>
      </w:r>
      <w:r w:rsidR="00423219" w:rsidRPr="00423219">
        <w:rPr>
          <w:rFonts w:ascii="Arial" w:eastAsia="Times New Roman" w:hAnsi="Arial" w:cs="Arial"/>
          <w:snapToGrid w:val="0"/>
          <w:color w:val="auto"/>
          <w:sz w:val="20"/>
          <w:szCs w:val="20"/>
          <w:lang w:val="cs-CZ" w:eastAsia="cs-CZ"/>
        </w:rPr>
        <w:t xml:space="preserve"> viz</w:t>
      </w:r>
      <w:r w:rsidR="00423219">
        <w:rPr>
          <w:rFonts w:ascii="Arial" w:eastAsia="Times New Roman" w:hAnsi="Arial" w:cs="Arial"/>
          <w:snapToGrid w:val="0"/>
          <w:color w:val="auto"/>
          <w:sz w:val="20"/>
          <w:szCs w:val="20"/>
          <w:lang w:val="cs-CZ" w:eastAsia="cs-CZ"/>
        </w:rPr>
        <w:t xml:space="preserve"> </w:t>
      </w:r>
      <w:r w:rsidR="00423219" w:rsidRPr="00423219">
        <w:rPr>
          <w:rFonts w:ascii="Arial" w:eastAsia="Times New Roman" w:hAnsi="Arial" w:cs="Arial"/>
          <w:snapToGrid w:val="0"/>
          <w:color w:val="auto"/>
          <w:sz w:val="20"/>
          <w:szCs w:val="20"/>
          <w:lang w:val="cs-CZ" w:eastAsia="cs-CZ"/>
        </w:rPr>
        <w:t>PBŘS</w:t>
      </w:r>
    </w:p>
    <w:p w:rsidR="00B67D9C" w:rsidRPr="00B67D9C" w:rsidRDefault="00B67D9C" w:rsidP="00ED201E">
      <w:pPr>
        <w:pStyle w:val="Default"/>
        <w:rPr>
          <w:b/>
          <w:sz w:val="22"/>
          <w:szCs w:val="22"/>
          <w:lang w:val="cs-CZ"/>
        </w:rPr>
      </w:pPr>
    </w:p>
    <w:p w:rsidR="00423219" w:rsidRPr="00423219" w:rsidRDefault="00ED201E" w:rsidP="00423219">
      <w:pPr>
        <w:pStyle w:val="Default"/>
        <w:rPr>
          <w:rFonts w:ascii="Arial" w:eastAsia="Times New Roman" w:hAnsi="Arial" w:cs="Arial"/>
          <w:snapToGrid w:val="0"/>
          <w:color w:val="auto"/>
          <w:sz w:val="20"/>
          <w:szCs w:val="20"/>
          <w:lang w:val="cs-CZ" w:eastAsia="cs-CZ"/>
        </w:rPr>
      </w:pPr>
      <w:r w:rsidRPr="00B67D9C">
        <w:rPr>
          <w:b/>
          <w:sz w:val="22"/>
          <w:szCs w:val="22"/>
          <w:lang w:val="cs-CZ"/>
        </w:rPr>
        <w:t xml:space="preserve">c) zhodnocení navržených stavebních konstrukcí a stavebních výrobků včetně požadavků na zvýšení požární odolnosti stavebních konstrukcí, </w:t>
      </w:r>
      <w:r w:rsidR="00423219" w:rsidRPr="00423219">
        <w:rPr>
          <w:rFonts w:ascii="Arial" w:eastAsia="Times New Roman" w:hAnsi="Arial" w:cs="Arial"/>
          <w:snapToGrid w:val="0"/>
          <w:color w:val="auto"/>
          <w:sz w:val="20"/>
          <w:szCs w:val="20"/>
          <w:lang w:val="cs-CZ" w:eastAsia="cs-CZ"/>
        </w:rPr>
        <w:t>viz</w:t>
      </w:r>
      <w:r w:rsidR="00423219">
        <w:rPr>
          <w:rFonts w:ascii="Arial" w:eastAsia="Times New Roman" w:hAnsi="Arial" w:cs="Arial"/>
          <w:snapToGrid w:val="0"/>
          <w:color w:val="auto"/>
          <w:sz w:val="20"/>
          <w:szCs w:val="20"/>
          <w:lang w:val="cs-CZ" w:eastAsia="cs-CZ"/>
        </w:rPr>
        <w:t xml:space="preserve"> </w:t>
      </w:r>
      <w:r w:rsidR="00423219" w:rsidRPr="00423219">
        <w:rPr>
          <w:rFonts w:ascii="Arial" w:eastAsia="Times New Roman" w:hAnsi="Arial" w:cs="Arial"/>
          <w:snapToGrid w:val="0"/>
          <w:color w:val="auto"/>
          <w:sz w:val="20"/>
          <w:szCs w:val="20"/>
          <w:lang w:val="cs-CZ" w:eastAsia="cs-CZ"/>
        </w:rPr>
        <w:t>PBŘS</w:t>
      </w:r>
    </w:p>
    <w:p w:rsidR="00ED201E" w:rsidRPr="00B67D9C" w:rsidRDefault="00ED201E" w:rsidP="00ED201E">
      <w:pPr>
        <w:pStyle w:val="Default"/>
        <w:rPr>
          <w:b/>
          <w:sz w:val="22"/>
          <w:szCs w:val="22"/>
          <w:lang w:val="cs-CZ"/>
        </w:rPr>
      </w:pPr>
    </w:p>
    <w:p w:rsidR="00423219" w:rsidRPr="00423219" w:rsidRDefault="00ED201E" w:rsidP="00423219">
      <w:pPr>
        <w:pStyle w:val="Default"/>
        <w:rPr>
          <w:rFonts w:ascii="Arial" w:eastAsia="Times New Roman" w:hAnsi="Arial" w:cs="Arial"/>
          <w:snapToGrid w:val="0"/>
          <w:color w:val="auto"/>
          <w:sz w:val="20"/>
          <w:szCs w:val="20"/>
          <w:lang w:val="cs-CZ" w:eastAsia="cs-CZ"/>
        </w:rPr>
      </w:pPr>
      <w:r w:rsidRPr="00B67D9C">
        <w:rPr>
          <w:b/>
          <w:sz w:val="22"/>
          <w:szCs w:val="22"/>
          <w:lang w:val="cs-CZ"/>
        </w:rPr>
        <w:t>d) zhodnocení evakuace osob vče</w:t>
      </w:r>
      <w:r w:rsidR="00B67D9C">
        <w:rPr>
          <w:b/>
          <w:sz w:val="22"/>
          <w:szCs w:val="22"/>
          <w:lang w:val="cs-CZ"/>
        </w:rPr>
        <w:t>tně vyhodnocení únikových cest:</w:t>
      </w:r>
      <w:r w:rsidR="00423219" w:rsidRPr="00423219">
        <w:rPr>
          <w:rFonts w:ascii="Arial" w:eastAsia="Times New Roman" w:hAnsi="Arial" w:cs="Arial"/>
          <w:snapToGrid w:val="0"/>
          <w:color w:val="auto"/>
          <w:sz w:val="20"/>
          <w:szCs w:val="20"/>
          <w:lang w:val="cs-CZ" w:eastAsia="cs-CZ"/>
        </w:rPr>
        <w:t xml:space="preserve"> viz</w:t>
      </w:r>
      <w:r w:rsidR="00423219">
        <w:rPr>
          <w:rFonts w:ascii="Arial" w:eastAsia="Times New Roman" w:hAnsi="Arial" w:cs="Arial"/>
          <w:snapToGrid w:val="0"/>
          <w:color w:val="auto"/>
          <w:sz w:val="20"/>
          <w:szCs w:val="20"/>
          <w:lang w:val="cs-CZ" w:eastAsia="cs-CZ"/>
        </w:rPr>
        <w:t xml:space="preserve"> </w:t>
      </w:r>
      <w:r w:rsidR="00423219" w:rsidRPr="00423219">
        <w:rPr>
          <w:rFonts w:ascii="Arial" w:eastAsia="Times New Roman" w:hAnsi="Arial" w:cs="Arial"/>
          <w:snapToGrid w:val="0"/>
          <w:color w:val="auto"/>
          <w:sz w:val="20"/>
          <w:szCs w:val="20"/>
          <w:lang w:val="cs-CZ" w:eastAsia="cs-CZ"/>
        </w:rPr>
        <w:t>PBŘS</w:t>
      </w:r>
    </w:p>
    <w:p w:rsidR="00B67D9C" w:rsidRPr="00B67D9C" w:rsidRDefault="00B67D9C" w:rsidP="00ED201E">
      <w:pPr>
        <w:pStyle w:val="Default"/>
        <w:rPr>
          <w:b/>
          <w:sz w:val="22"/>
          <w:szCs w:val="22"/>
          <w:lang w:val="cs-CZ"/>
        </w:rPr>
      </w:pPr>
    </w:p>
    <w:p w:rsidR="00423219" w:rsidRPr="00423219" w:rsidRDefault="00ED201E" w:rsidP="00423219">
      <w:pPr>
        <w:pStyle w:val="Default"/>
        <w:rPr>
          <w:rFonts w:ascii="Arial" w:eastAsia="Times New Roman" w:hAnsi="Arial" w:cs="Arial"/>
          <w:snapToGrid w:val="0"/>
          <w:color w:val="auto"/>
          <w:sz w:val="20"/>
          <w:szCs w:val="20"/>
          <w:lang w:val="cs-CZ" w:eastAsia="cs-CZ"/>
        </w:rPr>
      </w:pPr>
      <w:r w:rsidRPr="00B67D9C">
        <w:rPr>
          <w:b/>
          <w:sz w:val="22"/>
          <w:szCs w:val="22"/>
          <w:lang w:val="cs-CZ"/>
        </w:rPr>
        <w:t>e) zhodnocení odstupových vzdáleností a vymezení</w:t>
      </w:r>
      <w:r w:rsidR="00B67D9C">
        <w:rPr>
          <w:b/>
          <w:sz w:val="22"/>
          <w:szCs w:val="22"/>
          <w:lang w:val="cs-CZ"/>
        </w:rPr>
        <w:t xml:space="preserve"> požárně nebezpečného prostoru:</w:t>
      </w:r>
      <w:r w:rsidR="00423219" w:rsidRPr="00423219">
        <w:rPr>
          <w:rFonts w:ascii="Arial" w:eastAsia="Times New Roman" w:hAnsi="Arial" w:cs="Arial"/>
          <w:snapToGrid w:val="0"/>
          <w:color w:val="auto"/>
          <w:sz w:val="20"/>
          <w:szCs w:val="20"/>
          <w:lang w:val="cs-CZ" w:eastAsia="cs-CZ"/>
        </w:rPr>
        <w:t xml:space="preserve"> viz</w:t>
      </w:r>
      <w:r w:rsidR="00423219">
        <w:rPr>
          <w:rFonts w:ascii="Arial" w:eastAsia="Times New Roman" w:hAnsi="Arial" w:cs="Arial"/>
          <w:snapToGrid w:val="0"/>
          <w:color w:val="auto"/>
          <w:sz w:val="20"/>
          <w:szCs w:val="20"/>
          <w:lang w:val="cs-CZ" w:eastAsia="cs-CZ"/>
        </w:rPr>
        <w:t xml:space="preserve"> </w:t>
      </w:r>
      <w:r w:rsidR="00423219" w:rsidRPr="00423219">
        <w:rPr>
          <w:rFonts w:ascii="Arial" w:eastAsia="Times New Roman" w:hAnsi="Arial" w:cs="Arial"/>
          <w:snapToGrid w:val="0"/>
          <w:color w:val="auto"/>
          <w:sz w:val="20"/>
          <w:szCs w:val="20"/>
          <w:lang w:val="cs-CZ" w:eastAsia="cs-CZ"/>
        </w:rPr>
        <w:t>PBŘS</w:t>
      </w:r>
    </w:p>
    <w:p w:rsidR="00B67D9C" w:rsidRPr="00B67D9C" w:rsidRDefault="00B67D9C" w:rsidP="00ED201E">
      <w:pPr>
        <w:pStyle w:val="Default"/>
        <w:rPr>
          <w:b/>
          <w:sz w:val="22"/>
          <w:szCs w:val="22"/>
          <w:lang w:val="cs-CZ"/>
        </w:rPr>
      </w:pPr>
    </w:p>
    <w:p w:rsidR="00423219" w:rsidRPr="00423219" w:rsidRDefault="00ED201E" w:rsidP="00423219">
      <w:pPr>
        <w:pStyle w:val="Default"/>
        <w:rPr>
          <w:rFonts w:ascii="Arial" w:eastAsia="Times New Roman" w:hAnsi="Arial" w:cs="Arial"/>
          <w:snapToGrid w:val="0"/>
          <w:color w:val="auto"/>
          <w:sz w:val="20"/>
          <w:szCs w:val="20"/>
          <w:lang w:val="cs-CZ" w:eastAsia="cs-CZ"/>
        </w:rPr>
      </w:pPr>
      <w:r w:rsidRPr="00B67D9C">
        <w:rPr>
          <w:b/>
          <w:sz w:val="22"/>
          <w:szCs w:val="22"/>
          <w:lang w:val="cs-CZ"/>
        </w:rPr>
        <w:t>f) zajištění potřebného množství požární vody, popřípadě jiného hasiva, včetně rozmístění vnit</w:t>
      </w:r>
      <w:r w:rsidR="00B67D9C">
        <w:rPr>
          <w:b/>
          <w:sz w:val="22"/>
          <w:szCs w:val="22"/>
          <w:lang w:val="cs-CZ"/>
        </w:rPr>
        <w:t>řních a vnějších odběrných míst:</w:t>
      </w:r>
      <w:r w:rsidR="00423219" w:rsidRPr="00423219">
        <w:rPr>
          <w:rFonts w:ascii="Arial" w:eastAsia="Times New Roman" w:hAnsi="Arial" w:cs="Arial"/>
          <w:snapToGrid w:val="0"/>
          <w:color w:val="auto"/>
          <w:sz w:val="20"/>
          <w:szCs w:val="20"/>
          <w:lang w:val="cs-CZ" w:eastAsia="cs-CZ"/>
        </w:rPr>
        <w:t xml:space="preserve"> viz</w:t>
      </w:r>
      <w:r w:rsidR="00423219">
        <w:rPr>
          <w:rFonts w:ascii="Arial" w:eastAsia="Times New Roman" w:hAnsi="Arial" w:cs="Arial"/>
          <w:snapToGrid w:val="0"/>
          <w:color w:val="auto"/>
          <w:sz w:val="20"/>
          <w:szCs w:val="20"/>
          <w:lang w:val="cs-CZ" w:eastAsia="cs-CZ"/>
        </w:rPr>
        <w:t xml:space="preserve"> </w:t>
      </w:r>
      <w:r w:rsidR="00423219" w:rsidRPr="00423219">
        <w:rPr>
          <w:rFonts w:ascii="Arial" w:eastAsia="Times New Roman" w:hAnsi="Arial" w:cs="Arial"/>
          <w:snapToGrid w:val="0"/>
          <w:color w:val="auto"/>
          <w:sz w:val="20"/>
          <w:szCs w:val="20"/>
          <w:lang w:val="cs-CZ" w:eastAsia="cs-CZ"/>
        </w:rPr>
        <w:t>PBŘS</w:t>
      </w:r>
    </w:p>
    <w:p w:rsidR="00ED201E" w:rsidRPr="00B67D9C" w:rsidRDefault="00ED201E" w:rsidP="00ED201E">
      <w:pPr>
        <w:pStyle w:val="Default"/>
        <w:rPr>
          <w:b/>
          <w:sz w:val="22"/>
          <w:szCs w:val="22"/>
          <w:lang w:val="cs-CZ"/>
        </w:rPr>
      </w:pPr>
    </w:p>
    <w:p w:rsidR="00423219" w:rsidRPr="00423219" w:rsidRDefault="00ED201E" w:rsidP="00423219">
      <w:pPr>
        <w:pStyle w:val="Default"/>
        <w:rPr>
          <w:rFonts w:ascii="Arial" w:eastAsia="Times New Roman" w:hAnsi="Arial" w:cs="Arial"/>
          <w:snapToGrid w:val="0"/>
          <w:color w:val="auto"/>
          <w:sz w:val="20"/>
          <w:szCs w:val="20"/>
          <w:lang w:val="cs-CZ" w:eastAsia="cs-CZ"/>
        </w:rPr>
      </w:pPr>
      <w:r w:rsidRPr="00B67D9C">
        <w:rPr>
          <w:b/>
          <w:sz w:val="22"/>
          <w:szCs w:val="22"/>
          <w:lang w:val="cs-CZ"/>
        </w:rPr>
        <w:t>g) zhodnocení možnosti provedení požárního zásahu (přístupové komunikace, zásahové cesty)</w:t>
      </w:r>
      <w:r w:rsidR="00B67D9C">
        <w:rPr>
          <w:b/>
          <w:sz w:val="22"/>
          <w:szCs w:val="22"/>
          <w:lang w:val="cs-CZ"/>
        </w:rPr>
        <w:t>:</w:t>
      </w:r>
      <w:r w:rsidR="00423219" w:rsidRPr="00423219">
        <w:rPr>
          <w:rFonts w:ascii="Arial" w:eastAsia="Times New Roman" w:hAnsi="Arial" w:cs="Arial"/>
          <w:snapToGrid w:val="0"/>
          <w:color w:val="auto"/>
          <w:sz w:val="20"/>
          <w:szCs w:val="20"/>
          <w:lang w:val="cs-CZ" w:eastAsia="cs-CZ"/>
        </w:rPr>
        <w:t xml:space="preserve"> viz</w:t>
      </w:r>
      <w:r w:rsidR="00423219">
        <w:rPr>
          <w:rFonts w:ascii="Arial" w:eastAsia="Times New Roman" w:hAnsi="Arial" w:cs="Arial"/>
          <w:snapToGrid w:val="0"/>
          <w:color w:val="auto"/>
          <w:sz w:val="20"/>
          <w:szCs w:val="20"/>
          <w:lang w:val="cs-CZ" w:eastAsia="cs-CZ"/>
        </w:rPr>
        <w:t xml:space="preserve"> </w:t>
      </w:r>
      <w:r w:rsidR="00423219" w:rsidRPr="00423219">
        <w:rPr>
          <w:rFonts w:ascii="Arial" w:eastAsia="Times New Roman" w:hAnsi="Arial" w:cs="Arial"/>
          <w:snapToGrid w:val="0"/>
          <w:color w:val="auto"/>
          <w:sz w:val="20"/>
          <w:szCs w:val="20"/>
          <w:lang w:val="cs-CZ" w:eastAsia="cs-CZ"/>
        </w:rPr>
        <w:t>PBŘS</w:t>
      </w:r>
    </w:p>
    <w:p w:rsidR="00BF19B3" w:rsidRDefault="00BF19B3" w:rsidP="00ED201E">
      <w:pPr>
        <w:pStyle w:val="Default"/>
        <w:rPr>
          <w:b/>
          <w:sz w:val="22"/>
          <w:szCs w:val="22"/>
          <w:lang w:val="cs-CZ"/>
        </w:rPr>
      </w:pPr>
    </w:p>
    <w:p w:rsidR="00423219" w:rsidRPr="00423219" w:rsidRDefault="00ED201E" w:rsidP="00423219">
      <w:pPr>
        <w:pStyle w:val="Default"/>
        <w:rPr>
          <w:rFonts w:ascii="Arial" w:eastAsia="Times New Roman" w:hAnsi="Arial" w:cs="Arial"/>
          <w:snapToGrid w:val="0"/>
          <w:color w:val="auto"/>
          <w:sz w:val="20"/>
          <w:szCs w:val="20"/>
          <w:lang w:val="cs-CZ" w:eastAsia="cs-CZ"/>
        </w:rPr>
      </w:pPr>
      <w:r w:rsidRPr="00BF19B3">
        <w:rPr>
          <w:b/>
          <w:sz w:val="22"/>
          <w:szCs w:val="22"/>
          <w:lang w:val="cs-CZ"/>
        </w:rPr>
        <w:t>h) zhodnocení technických a technologických zařízení stavby (rozvodná potru</w:t>
      </w:r>
      <w:r w:rsidR="00BF19B3">
        <w:rPr>
          <w:b/>
          <w:sz w:val="22"/>
          <w:szCs w:val="22"/>
          <w:lang w:val="cs-CZ"/>
        </w:rPr>
        <w:t>bí, vzduchotechnická zařízení):</w:t>
      </w:r>
      <w:r w:rsidR="00423219" w:rsidRPr="00423219">
        <w:rPr>
          <w:rFonts w:ascii="Arial" w:eastAsia="Times New Roman" w:hAnsi="Arial" w:cs="Arial"/>
          <w:snapToGrid w:val="0"/>
          <w:color w:val="auto"/>
          <w:sz w:val="20"/>
          <w:szCs w:val="20"/>
          <w:lang w:val="cs-CZ" w:eastAsia="cs-CZ"/>
        </w:rPr>
        <w:t xml:space="preserve"> viz</w:t>
      </w:r>
      <w:r w:rsidR="00423219">
        <w:rPr>
          <w:rFonts w:ascii="Arial" w:eastAsia="Times New Roman" w:hAnsi="Arial" w:cs="Arial"/>
          <w:snapToGrid w:val="0"/>
          <w:color w:val="auto"/>
          <w:sz w:val="20"/>
          <w:szCs w:val="20"/>
          <w:lang w:val="cs-CZ" w:eastAsia="cs-CZ"/>
        </w:rPr>
        <w:t xml:space="preserve"> </w:t>
      </w:r>
      <w:r w:rsidR="00423219" w:rsidRPr="00423219">
        <w:rPr>
          <w:rFonts w:ascii="Arial" w:eastAsia="Times New Roman" w:hAnsi="Arial" w:cs="Arial"/>
          <w:snapToGrid w:val="0"/>
          <w:color w:val="auto"/>
          <w:sz w:val="20"/>
          <w:szCs w:val="20"/>
          <w:lang w:val="cs-CZ" w:eastAsia="cs-CZ"/>
        </w:rPr>
        <w:t>PBŘS</w:t>
      </w:r>
    </w:p>
    <w:p w:rsidR="00BF19B3" w:rsidRPr="00BF19B3" w:rsidRDefault="00BF19B3" w:rsidP="00ED201E">
      <w:pPr>
        <w:pStyle w:val="Default"/>
        <w:rPr>
          <w:b/>
          <w:sz w:val="22"/>
          <w:szCs w:val="22"/>
          <w:lang w:val="cs-CZ"/>
        </w:rPr>
      </w:pPr>
    </w:p>
    <w:p w:rsidR="00423219" w:rsidRPr="00423219" w:rsidRDefault="00ED201E" w:rsidP="00423219">
      <w:pPr>
        <w:pStyle w:val="Default"/>
        <w:rPr>
          <w:rFonts w:ascii="Arial" w:eastAsia="Times New Roman" w:hAnsi="Arial" w:cs="Arial"/>
          <w:snapToGrid w:val="0"/>
          <w:color w:val="auto"/>
          <w:sz w:val="20"/>
          <w:szCs w:val="20"/>
          <w:lang w:val="cs-CZ" w:eastAsia="cs-CZ"/>
        </w:rPr>
      </w:pPr>
      <w:r w:rsidRPr="00BF19B3">
        <w:rPr>
          <w:b/>
          <w:sz w:val="22"/>
          <w:szCs w:val="22"/>
          <w:lang w:val="cs-CZ"/>
        </w:rPr>
        <w:t>i) posouzení požadavků na zabezpečení stavby pož</w:t>
      </w:r>
      <w:r w:rsidR="00BF19B3">
        <w:rPr>
          <w:b/>
          <w:sz w:val="22"/>
          <w:szCs w:val="22"/>
          <w:lang w:val="cs-CZ"/>
        </w:rPr>
        <w:t>árně bezpečnostními zařízeními:</w:t>
      </w:r>
      <w:r w:rsidR="00423219" w:rsidRPr="00423219">
        <w:rPr>
          <w:rFonts w:ascii="Arial" w:eastAsia="Times New Roman" w:hAnsi="Arial" w:cs="Arial"/>
          <w:snapToGrid w:val="0"/>
          <w:color w:val="auto"/>
          <w:sz w:val="20"/>
          <w:szCs w:val="20"/>
          <w:lang w:val="cs-CZ" w:eastAsia="cs-CZ"/>
        </w:rPr>
        <w:t xml:space="preserve"> viz</w:t>
      </w:r>
      <w:r w:rsidR="00423219">
        <w:rPr>
          <w:rFonts w:ascii="Arial" w:eastAsia="Times New Roman" w:hAnsi="Arial" w:cs="Arial"/>
          <w:snapToGrid w:val="0"/>
          <w:color w:val="auto"/>
          <w:sz w:val="20"/>
          <w:szCs w:val="20"/>
          <w:lang w:val="cs-CZ" w:eastAsia="cs-CZ"/>
        </w:rPr>
        <w:t xml:space="preserve"> </w:t>
      </w:r>
      <w:r w:rsidR="00423219" w:rsidRPr="00423219">
        <w:rPr>
          <w:rFonts w:ascii="Arial" w:eastAsia="Times New Roman" w:hAnsi="Arial" w:cs="Arial"/>
          <w:snapToGrid w:val="0"/>
          <w:color w:val="auto"/>
          <w:sz w:val="20"/>
          <w:szCs w:val="20"/>
          <w:lang w:val="cs-CZ" w:eastAsia="cs-CZ"/>
        </w:rPr>
        <w:t>PBŘS</w:t>
      </w:r>
    </w:p>
    <w:p w:rsidR="00BF19B3" w:rsidRPr="00BF19B3" w:rsidRDefault="00BF19B3" w:rsidP="00ED201E">
      <w:pPr>
        <w:pStyle w:val="Default"/>
        <w:rPr>
          <w:b/>
          <w:sz w:val="22"/>
          <w:szCs w:val="22"/>
          <w:lang w:val="cs-CZ"/>
        </w:rPr>
      </w:pPr>
    </w:p>
    <w:p w:rsidR="00423219" w:rsidRPr="00423219" w:rsidRDefault="00ED201E" w:rsidP="00423219">
      <w:pPr>
        <w:pStyle w:val="Default"/>
        <w:rPr>
          <w:rFonts w:ascii="Arial" w:eastAsia="Times New Roman" w:hAnsi="Arial" w:cs="Arial"/>
          <w:snapToGrid w:val="0"/>
          <w:color w:val="auto"/>
          <w:sz w:val="20"/>
          <w:szCs w:val="20"/>
          <w:lang w:val="cs-CZ" w:eastAsia="cs-CZ"/>
        </w:rPr>
      </w:pPr>
      <w:r w:rsidRPr="00BF19B3">
        <w:rPr>
          <w:b/>
          <w:sz w:val="22"/>
          <w:szCs w:val="22"/>
          <w:lang w:val="cs-CZ"/>
        </w:rPr>
        <w:t>j) rozsah a způsob rozmístění výstražných a b</w:t>
      </w:r>
      <w:r w:rsidR="00BF19B3">
        <w:rPr>
          <w:b/>
          <w:sz w:val="22"/>
          <w:szCs w:val="22"/>
          <w:lang w:val="cs-CZ"/>
        </w:rPr>
        <w:t>ezpečnostních značek a tabulek:</w:t>
      </w:r>
      <w:r w:rsidR="00423219" w:rsidRPr="00423219">
        <w:rPr>
          <w:rFonts w:ascii="Arial" w:eastAsia="Times New Roman" w:hAnsi="Arial" w:cs="Arial"/>
          <w:snapToGrid w:val="0"/>
          <w:color w:val="auto"/>
          <w:sz w:val="20"/>
          <w:szCs w:val="20"/>
          <w:lang w:val="cs-CZ" w:eastAsia="cs-CZ"/>
        </w:rPr>
        <w:t xml:space="preserve"> viz</w:t>
      </w:r>
      <w:r w:rsidR="00423219">
        <w:rPr>
          <w:rFonts w:ascii="Arial" w:eastAsia="Times New Roman" w:hAnsi="Arial" w:cs="Arial"/>
          <w:snapToGrid w:val="0"/>
          <w:color w:val="auto"/>
          <w:sz w:val="20"/>
          <w:szCs w:val="20"/>
          <w:lang w:val="cs-CZ" w:eastAsia="cs-CZ"/>
        </w:rPr>
        <w:t xml:space="preserve"> </w:t>
      </w:r>
      <w:r w:rsidR="00423219" w:rsidRPr="00423219">
        <w:rPr>
          <w:rFonts w:ascii="Arial" w:eastAsia="Times New Roman" w:hAnsi="Arial" w:cs="Arial"/>
          <w:snapToGrid w:val="0"/>
          <w:color w:val="auto"/>
          <w:sz w:val="20"/>
          <w:szCs w:val="20"/>
          <w:lang w:val="cs-CZ" w:eastAsia="cs-CZ"/>
        </w:rPr>
        <w:t>PBŘS</w:t>
      </w:r>
    </w:p>
    <w:p w:rsidR="00BF19B3" w:rsidRPr="00BF19B3" w:rsidRDefault="00BF19B3" w:rsidP="00ED201E">
      <w:pPr>
        <w:pStyle w:val="Default"/>
        <w:rPr>
          <w:b/>
          <w:sz w:val="22"/>
          <w:szCs w:val="22"/>
          <w:lang w:val="cs-CZ"/>
        </w:rPr>
      </w:pPr>
    </w:p>
    <w:p w:rsidR="00ED201E" w:rsidRPr="00BF19B3" w:rsidRDefault="00ED201E" w:rsidP="00ED201E">
      <w:pPr>
        <w:pStyle w:val="Default"/>
        <w:rPr>
          <w:b/>
          <w:sz w:val="22"/>
          <w:szCs w:val="22"/>
          <w:lang w:val="cs-CZ"/>
        </w:rPr>
      </w:pPr>
      <w:proofErr w:type="gramStart"/>
      <w:r w:rsidRPr="00BF19B3">
        <w:rPr>
          <w:b/>
          <w:sz w:val="22"/>
          <w:szCs w:val="22"/>
          <w:lang w:val="cs-CZ"/>
        </w:rPr>
        <w:t>B.2.9</w:t>
      </w:r>
      <w:proofErr w:type="gramEnd"/>
      <w:r w:rsidRPr="00BF19B3">
        <w:rPr>
          <w:b/>
          <w:sz w:val="22"/>
          <w:szCs w:val="22"/>
          <w:lang w:val="cs-CZ"/>
        </w:rPr>
        <w:t xml:space="preserve"> Zásady hospodaření s energiemi </w:t>
      </w:r>
    </w:p>
    <w:p w:rsidR="00BF19B3" w:rsidRPr="005D24DF" w:rsidRDefault="00BF19B3" w:rsidP="00ED201E">
      <w:pPr>
        <w:pStyle w:val="Default"/>
        <w:rPr>
          <w:sz w:val="22"/>
          <w:szCs w:val="22"/>
          <w:lang w:val="cs-CZ"/>
        </w:rPr>
      </w:pPr>
    </w:p>
    <w:p w:rsidR="00064577" w:rsidRPr="000845F8" w:rsidRDefault="00ED201E" w:rsidP="00064577">
      <w:pPr>
        <w:pStyle w:val="Default"/>
        <w:rPr>
          <w:rFonts w:ascii="Arial" w:eastAsia="Times New Roman" w:hAnsi="Arial" w:cs="Arial"/>
          <w:snapToGrid w:val="0"/>
          <w:color w:val="auto"/>
          <w:sz w:val="20"/>
          <w:szCs w:val="20"/>
          <w:lang w:val="cs-CZ" w:eastAsia="cs-CZ"/>
        </w:rPr>
      </w:pPr>
      <w:r w:rsidRPr="00BF19B3">
        <w:rPr>
          <w:b/>
          <w:sz w:val="22"/>
          <w:szCs w:val="22"/>
          <w:lang w:val="cs-CZ"/>
        </w:rPr>
        <w:t>a) kritéri</w:t>
      </w:r>
      <w:r w:rsidR="00BF19B3">
        <w:rPr>
          <w:b/>
          <w:sz w:val="22"/>
          <w:szCs w:val="22"/>
          <w:lang w:val="cs-CZ"/>
        </w:rPr>
        <w:t>a tepelně technického hodnocení:</w:t>
      </w:r>
      <w:r w:rsidRPr="00BF19B3">
        <w:rPr>
          <w:b/>
          <w:sz w:val="22"/>
          <w:szCs w:val="22"/>
          <w:lang w:val="cs-CZ"/>
        </w:rPr>
        <w:t xml:space="preserve"> </w:t>
      </w:r>
      <w:r w:rsidR="000845F8" w:rsidRPr="000845F8">
        <w:rPr>
          <w:rFonts w:ascii="Arial" w:eastAsia="Times New Roman" w:hAnsi="Arial" w:cs="Arial"/>
          <w:snapToGrid w:val="0"/>
          <w:color w:val="auto"/>
          <w:sz w:val="20"/>
          <w:szCs w:val="20"/>
          <w:lang w:val="cs-CZ" w:eastAsia="cs-CZ"/>
        </w:rPr>
        <w:t>Není předmětem zakázky</w:t>
      </w:r>
    </w:p>
    <w:p w:rsidR="00BF19B3" w:rsidRPr="00BF19B3" w:rsidRDefault="00BF19B3" w:rsidP="00ED201E">
      <w:pPr>
        <w:pStyle w:val="Default"/>
        <w:rPr>
          <w:b/>
          <w:sz w:val="22"/>
          <w:szCs w:val="22"/>
          <w:lang w:val="cs-CZ"/>
        </w:rPr>
      </w:pPr>
    </w:p>
    <w:p w:rsidR="007D3535" w:rsidRPr="000845F8" w:rsidRDefault="00BF19B3" w:rsidP="007D3535">
      <w:pPr>
        <w:pStyle w:val="Default"/>
        <w:rPr>
          <w:rFonts w:ascii="Arial" w:eastAsia="Times New Roman" w:hAnsi="Arial" w:cs="Arial"/>
          <w:snapToGrid w:val="0"/>
          <w:color w:val="auto"/>
          <w:sz w:val="20"/>
          <w:szCs w:val="20"/>
          <w:lang w:val="cs-CZ" w:eastAsia="cs-CZ"/>
        </w:rPr>
      </w:pPr>
      <w:r>
        <w:rPr>
          <w:b/>
          <w:sz w:val="22"/>
          <w:szCs w:val="22"/>
          <w:lang w:val="cs-CZ"/>
        </w:rPr>
        <w:t>b) energetická náročnost stavby:</w:t>
      </w:r>
      <w:r w:rsidR="00064577" w:rsidRPr="00064577">
        <w:rPr>
          <w:sz w:val="22"/>
          <w:szCs w:val="22"/>
          <w:lang w:val="cs-CZ"/>
        </w:rPr>
        <w:t xml:space="preserve"> </w:t>
      </w:r>
      <w:r w:rsidR="000845F8" w:rsidRPr="000845F8">
        <w:rPr>
          <w:rFonts w:ascii="Arial" w:eastAsia="Times New Roman" w:hAnsi="Arial" w:cs="Arial"/>
          <w:snapToGrid w:val="0"/>
          <w:color w:val="auto"/>
          <w:sz w:val="20"/>
          <w:szCs w:val="20"/>
          <w:lang w:val="cs-CZ" w:eastAsia="cs-CZ"/>
        </w:rPr>
        <w:t>Není předmětem zakázky</w:t>
      </w:r>
    </w:p>
    <w:p w:rsidR="00ED201E" w:rsidRPr="00BF19B3" w:rsidRDefault="00ED201E" w:rsidP="00ED201E">
      <w:pPr>
        <w:pStyle w:val="Default"/>
        <w:rPr>
          <w:b/>
          <w:sz w:val="22"/>
          <w:szCs w:val="22"/>
          <w:lang w:val="cs-CZ"/>
        </w:rPr>
      </w:pPr>
    </w:p>
    <w:p w:rsidR="00064577" w:rsidRPr="00F25475" w:rsidRDefault="00ED201E" w:rsidP="00064577">
      <w:pPr>
        <w:pStyle w:val="Default"/>
        <w:rPr>
          <w:rFonts w:ascii="Arial" w:eastAsia="Times New Roman" w:hAnsi="Arial" w:cs="Arial"/>
          <w:snapToGrid w:val="0"/>
          <w:color w:val="auto"/>
          <w:sz w:val="20"/>
          <w:szCs w:val="20"/>
          <w:lang w:val="cs-CZ" w:eastAsia="cs-CZ"/>
        </w:rPr>
      </w:pPr>
      <w:r w:rsidRPr="00BF19B3">
        <w:rPr>
          <w:b/>
          <w:sz w:val="22"/>
          <w:szCs w:val="22"/>
          <w:lang w:val="cs-CZ"/>
        </w:rPr>
        <w:t>c) posouzení využití</w:t>
      </w:r>
      <w:r w:rsidR="00BF19B3" w:rsidRPr="00BF19B3">
        <w:rPr>
          <w:b/>
          <w:sz w:val="22"/>
          <w:szCs w:val="22"/>
          <w:lang w:val="cs-CZ"/>
        </w:rPr>
        <w:t xml:space="preserve"> alternativních zdrojů energií:</w:t>
      </w:r>
      <w:r w:rsidR="00064577" w:rsidRPr="00064577">
        <w:rPr>
          <w:sz w:val="22"/>
          <w:szCs w:val="22"/>
          <w:lang w:val="cs-CZ"/>
        </w:rPr>
        <w:t xml:space="preserve"> </w:t>
      </w:r>
      <w:r w:rsidR="00064577" w:rsidRPr="00F25475">
        <w:rPr>
          <w:rFonts w:ascii="Arial" w:eastAsia="Times New Roman" w:hAnsi="Arial" w:cs="Arial"/>
          <w:snapToGrid w:val="0"/>
          <w:color w:val="auto"/>
          <w:sz w:val="20"/>
          <w:szCs w:val="20"/>
          <w:lang w:val="cs-CZ" w:eastAsia="cs-CZ"/>
        </w:rPr>
        <w:t>Není předmětem zakázky.</w:t>
      </w:r>
    </w:p>
    <w:p w:rsidR="00BF19B3" w:rsidRPr="005D24DF" w:rsidRDefault="00BF19B3" w:rsidP="00ED201E">
      <w:pPr>
        <w:pStyle w:val="Default"/>
        <w:rPr>
          <w:sz w:val="22"/>
          <w:szCs w:val="22"/>
          <w:lang w:val="cs-CZ"/>
        </w:rPr>
      </w:pPr>
    </w:p>
    <w:p w:rsidR="00ED201E" w:rsidRPr="00BF19B3" w:rsidRDefault="00ED201E" w:rsidP="00ED201E">
      <w:pPr>
        <w:pStyle w:val="Default"/>
        <w:rPr>
          <w:b/>
          <w:sz w:val="22"/>
          <w:szCs w:val="22"/>
          <w:lang w:val="cs-CZ"/>
        </w:rPr>
      </w:pPr>
      <w:proofErr w:type="gramStart"/>
      <w:r w:rsidRPr="00BF19B3">
        <w:rPr>
          <w:b/>
          <w:sz w:val="22"/>
          <w:szCs w:val="22"/>
          <w:lang w:val="cs-CZ"/>
        </w:rPr>
        <w:t>B.2.10</w:t>
      </w:r>
      <w:proofErr w:type="gramEnd"/>
      <w:r w:rsidRPr="00BF19B3">
        <w:rPr>
          <w:b/>
          <w:sz w:val="22"/>
          <w:szCs w:val="22"/>
          <w:lang w:val="cs-CZ"/>
        </w:rPr>
        <w:t xml:space="preserve"> Hygienické požadavky na stavby, požadavky na pracovní a komunální prostředí </w:t>
      </w:r>
    </w:p>
    <w:p w:rsidR="00ED201E" w:rsidRPr="00BF19B3" w:rsidRDefault="00ED201E" w:rsidP="00ED201E">
      <w:pPr>
        <w:pStyle w:val="Default"/>
        <w:rPr>
          <w:b/>
          <w:sz w:val="22"/>
          <w:szCs w:val="22"/>
          <w:lang w:val="cs-CZ"/>
        </w:rPr>
      </w:pPr>
      <w:r w:rsidRPr="00BF19B3">
        <w:rPr>
          <w:b/>
          <w:sz w:val="22"/>
          <w:szCs w:val="22"/>
          <w:lang w:val="cs-CZ"/>
        </w:rPr>
        <w:t xml:space="preserve">Zásady řešení parametrů stavby (větrání, vytápění, osvětlení, zásobování vodou, odpadů apod.) a dále zásady řešení vlivu stavby na okolí (vibrace, hluk, prašnost apod.). </w:t>
      </w:r>
    </w:p>
    <w:p w:rsidR="00BF19B3" w:rsidRPr="005D24DF" w:rsidRDefault="00BF19B3" w:rsidP="00ED201E">
      <w:pPr>
        <w:pStyle w:val="Default"/>
        <w:rPr>
          <w:sz w:val="22"/>
          <w:szCs w:val="22"/>
          <w:lang w:val="cs-CZ"/>
        </w:rPr>
      </w:pPr>
    </w:p>
    <w:p w:rsidR="00BF19B3" w:rsidRPr="00BF19B3" w:rsidRDefault="00ED201E" w:rsidP="00ED201E">
      <w:pPr>
        <w:pStyle w:val="Default"/>
        <w:rPr>
          <w:b/>
          <w:sz w:val="22"/>
          <w:szCs w:val="22"/>
          <w:lang w:val="cs-CZ"/>
        </w:rPr>
      </w:pPr>
      <w:proofErr w:type="gramStart"/>
      <w:r w:rsidRPr="00BF19B3">
        <w:rPr>
          <w:b/>
          <w:sz w:val="22"/>
          <w:szCs w:val="22"/>
          <w:lang w:val="cs-CZ"/>
        </w:rPr>
        <w:t>B.2.11</w:t>
      </w:r>
      <w:proofErr w:type="gramEnd"/>
      <w:r w:rsidRPr="00BF19B3">
        <w:rPr>
          <w:b/>
          <w:sz w:val="22"/>
          <w:szCs w:val="22"/>
          <w:lang w:val="cs-CZ"/>
        </w:rPr>
        <w:t xml:space="preserve"> Ochrana stavby před negativními účinky vnějšího prostředí</w:t>
      </w:r>
      <w:r w:rsidR="00BF19B3">
        <w:rPr>
          <w:b/>
          <w:sz w:val="22"/>
          <w:szCs w:val="22"/>
          <w:lang w:val="cs-CZ"/>
        </w:rPr>
        <w:t>:</w:t>
      </w:r>
    </w:p>
    <w:p w:rsidR="00ED201E" w:rsidRPr="005D24DF" w:rsidRDefault="00ED201E" w:rsidP="00ED201E">
      <w:pPr>
        <w:pStyle w:val="Default"/>
        <w:rPr>
          <w:sz w:val="22"/>
          <w:szCs w:val="22"/>
          <w:lang w:val="cs-CZ"/>
        </w:rPr>
      </w:pPr>
      <w:r w:rsidRPr="005D24DF">
        <w:rPr>
          <w:sz w:val="22"/>
          <w:szCs w:val="22"/>
          <w:lang w:val="cs-CZ"/>
        </w:rPr>
        <w:t xml:space="preserve"> </w:t>
      </w:r>
    </w:p>
    <w:p w:rsidR="00064577" w:rsidRPr="00F25475" w:rsidRDefault="00ED201E" w:rsidP="00064577">
      <w:pPr>
        <w:pStyle w:val="Default"/>
        <w:rPr>
          <w:rFonts w:ascii="Arial" w:eastAsia="Times New Roman" w:hAnsi="Arial" w:cs="Arial"/>
          <w:snapToGrid w:val="0"/>
          <w:color w:val="auto"/>
          <w:sz w:val="20"/>
          <w:szCs w:val="20"/>
          <w:lang w:val="cs-CZ" w:eastAsia="cs-CZ"/>
        </w:rPr>
      </w:pPr>
      <w:r w:rsidRPr="00BF19B3">
        <w:rPr>
          <w:b/>
          <w:sz w:val="22"/>
          <w:szCs w:val="22"/>
          <w:lang w:val="cs-CZ"/>
        </w:rPr>
        <w:t>a) ochrana před pro</w:t>
      </w:r>
      <w:r w:rsidR="00BF19B3">
        <w:rPr>
          <w:b/>
          <w:sz w:val="22"/>
          <w:szCs w:val="22"/>
          <w:lang w:val="cs-CZ"/>
        </w:rPr>
        <w:t>nikáním radonu z podloží:</w:t>
      </w:r>
      <w:r w:rsidRPr="00BF19B3">
        <w:rPr>
          <w:b/>
          <w:sz w:val="22"/>
          <w:szCs w:val="22"/>
          <w:lang w:val="cs-CZ"/>
        </w:rPr>
        <w:t xml:space="preserve"> </w:t>
      </w:r>
      <w:r w:rsidR="000845F8" w:rsidRPr="00F25475">
        <w:rPr>
          <w:rFonts w:ascii="Arial" w:eastAsia="Times New Roman" w:hAnsi="Arial" w:cs="Arial"/>
          <w:snapToGrid w:val="0"/>
          <w:color w:val="auto"/>
          <w:sz w:val="20"/>
          <w:szCs w:val="20"/>
          <w:lang w:val="cs-CZ" w:eastAsia="cs-CZ"/>
        </w:rPr>
        <w:t>Není předmětem zakázky.</w:t>
      </w:r>
    </w:p>
    <w:p w:rsidR="00BF19B3" w:rsidRPr="005D24DF" w:rsidRDefault="00BF19B3" w:rsidP="00ED201E">
      <w:pPr>
        <w:pStyle w:val="Default"/>
        <w:rPr>
          <w:sz w:val="22"/>
          <w:szCs w:val="22"/>
          <w:lang w:val="cs-CZ"/>
        </w:rPr>
      </w:pPr>
    </w:p>
    <w:p w:rsidR="00064577" w:rsidRPr="00F25475" w:rsidRDefault="00BF19B3" w:rsidP="00064577">
      <w:pPr>
        <w:pStyle w:val="Default"/>
        <w:rPr>
          <w:rFonts w:ascii="Arial" w:eastAsia="Times New Roman" w:hAnsi="Arial" w:cs="Arial"/>
          <w:snapToGrid w:val="0"/>
          <w:color w:val="auto"/>
          <w:sz w:val="20"/>
          <w:szCs w:val="20"/>
          <w:lang w:val="cs-CZ" w:eastAsia="cs-CZ"/>
        </w:rPr>
      </w:pPr>
      <w:r>
        <w:rPr>
          <w:b/>
          <w:sz w:val="22"/>
          <w:szCs w:val="22"/>
          <w:lang w:val="cs-CZ"/>
        </w:rPr>
        <w:t>b) ochrana před bludnými proudy:</w:t>
      </w:r>
      <w:r w:rsidR="00ED201E" w:rsidRPr="00BF19B3">
        <w:rPr>
          <w:b/>
          <w:sz w:val="22"/>
          <w:szCs w:val="22"/>
          <w:lang w:val="cs-CZ"/>
        </w:rPr>
        <w:t xml:space="preserve"> </w:t>
      </w:r>
      <w:r w:rsidR="00064577" w:rsidRPr="00F25475">
        <w:rPr>
          <w:rFonts w:ascii="Arial" w:eastAsia="Times New Roman" w:hAnsi="Arial" w:cs="Arial"/>
          <w:snapToGrid w:val="0"/>
          <w:color w:val="auto"/>
          <w:sz w:val="20"/>
          <w:szCs w:val="20"/>
          <w:lang w:val="cs-CZ" w:eastAsia="cs-CZ"/>
        </w:rPr>
        <w:t>Není předmětem zakázky.</w:t>
      </w:r>
    </w:p>
    <w:p w:rsidR="00BF19B3" w:rsidRPr="005D24DF" w:rsidRDefault="00BF19B3" w:rsidP="00ED201E">
      <w:pPr>
        <w:pStyle w:val="Default"/>
        <w:rPr>
          <w:sz w:val="22"/>
          <w:szCs w:val="22"/>
          <w:lang w:val="cs-CZ"/>
        </w:rPr>
      </w:pPr>
    </w:p>
    <w:p w:rsidR="00064577" w:rsidRPr="00F25475" w:rsidRDefault="00ED201E" w:rsidP="00064577">
      <w:pPr>
        <w:pStyle w:val="Default"/>
        <w:rPr>
          <w:rFonts w:ascii="Arial" w:eastAsia="Times New Roman" w:hAnsi="Arial" w:cs="Arial"/>
          <w:snapToGrid w:val="0"/>
          <w:color w:val="auto"/>
          <w:sz w:val="20"/>
          <w:szCs w:val="20"/>
          <w:lang w:val="cs-CZ" w:eastAsia="cs-CZ"/>
        </w:rPr>
      </w:pPr>
      <w:r w:rsidRPr="00BF19B3">
        <w:rPr>
          <w:b/>
          <w:sz w:val="22"/>
          <w:szCs w:val="22"/>
          <w:lang w:val="cs-CZ"/>
        </w:rPr>
        <w:t>c) ochra</w:t>
      </w:r>
      <w:r w:rsidR="00BF19B3">
        <w:rPr>
          <w:b/>
          <w:sz w:val="22"/>
          <w:szCs w:val="22"/>
          <w:lang w:val="cs-CZ"/>
        </w:rPr>
        <w:t>na před technickou seizmicitou:</w:t>
      </w:r>
      <w:r w:rsidR="00064577" w:rsidRPr="00064577">
        <w:rPr>
          <w:sz w:val="22"/>
          <w:szCs w:val="22"/>
          <w:lang w:val="cs-CZ"/>
        </w:rPr>
        <w:t xml:space="preserve"> </w:t>
      </w:r>
      <w:r w:rsidR="00064577" w:rsidRPr="00F25475">
        <w:rPr>
          <w:rFonts w:ascii="Arial" w:eastAsia="Times New Roman" w:hAnsi="Arial" w:cs="Arial"/>
          <w:snapToGrid w:val="0"/>
          <w:color w:val="auto"/>
          <w:sz w:val="20"/>
          <w:szCs w:val="20"/>
          <w:lang w:val="cs-CZ" w:eastAsia="cs-CZ"/>
        </w:rPr>
        <w:t>Není předmětem zakázky.</w:t>
      </w:r>
    </w:p>
    <w:p w:rsidR="00BF19B3" w:rsidRPr="00BF19B3" w:rsidRDefault="00BF19B3" w:rsidP="00ED201E">
      <w:pPr>
        <w:pStyle w:val="Default"/>
        <w:rPr>
          <w:b/>
          <w:sz w:val="22"/>
          <w:szCs w:val="22"/>
          <w:lang w:val="cs-CZ"/>
        </w:rPr>
      </w:pPr>
    </w:p>
    <w:p w:rsidR="00064577" w:rsidRPr="00F25475" w:rsidRDefault="00BF19B3" w:rsidP="00064577">
      <w:pPr>
        <w:pStyle w:val="Default"/>
        <w:rPr>
          <w:rFonts w:ascii="Arial" w:eastAsia="Times New Roman" w:hAnsi="Arial" w:cs="Arial"/>
          <w:snapToGrid w:val="0"/>
          <w:color w:val="auto"/>
          <w:sz w:val="20"/>
          <w:szCs w:val="20"/>
          <w:lang w:val="cs-CZ" w:eastAsia="cs-CZ"/>
        </w:rPr>
      </w:pPr>
      <w:r>
        <w:rPr>
          <w:b/>
          <w:sz w:val="22"/>
          <w:szCs w:val="22"/>
          <w:lang w:val="cs-CZ"/>
        </w:rPr>
        <w:t>d) ochrana před hlukem:</w:t>
      </w:r>
      <w:r w:rsidR="00064577" w:rsidRPr="00064577">
        <w:rPr>
          <w:sz w:val="22"/>
          <w:szCs w:val="22"/>
          <w:lang w:val="cs-CZ"/>
        </w:rPr>
        <w:t xml:space="preserve"> </w:t>
      </w:r>
      <w:r w:rsidR="00064577" w:rsidRPr="00F25475">
        <w:rPr>
          <w:rFonts w:ascii="Arial" w:eastAsia="Times New Roman" w:hAnsi="Arial" w:cs="Arial"/>
          <w:snapToGrid w:val="0"/>
          <w:color w:val="auto"/>
          <w:sz w:val="20"/>
          <w:szCs w:val="20"/>
          <w:lang w:val="cs-CZ" w:eastAsia="cs-CZ"/>
        </w:rPr>
        <w:t>Není předmětem zakázky.</w:t>
      </w:r>
    </w:p>
    <w:p w:rsidR="00BF19B3" w:rsidRPr="00BF19B3" w:rsidRDefault="00BF19B3" w:rsidP="00ED201E">
      <w:pPr>
        <w:pStyle w:val="Default"/>
        <w:rPr>
          <w:b/>
          <w:sz w:val="22"/>
          <w:szCs w:val="22"/>
          <w:lang w:val="cs-CZ"/>
        </w:rPr>
      </w:pPr>
    </w:p>
    <w:p w:rsidR="00BF19B3" w:rsidRDefault="00BF19B3" w:rsidP="00ED201E">
      <w:pPr>
        <w:pStyle w:val="Default"/>
        <w:rPr>
          <w:rFonts w:ascii="Arial" w:eastAsia="Times New Roman" w:hAnsi="Arial" w:cs="Arial"/>
          <w:snapToGrid w:val="0"/>
          <w:color w:val="auto"/>
          <w:sz w:val="20"/>
          <w:szCs w:val="20"/>
          <w:lang w:val="cs-CZ" w:eastAsia="cs-CZ"/>
        </w:rPr>
      </w:pPr>
      <w:r>
        <w:rPr>
          <w:b/>
          <w:sz w:val="22"/>
          <w:szCs w:val="22"/>
          <w:lang w:val="cs-CZ"/>
        </w:rPr>
        <w:t>e) protipovodňová opatření</w:t>
      </w:r>
      <w:r w:rsidR="000845F8" w:rsidRPr="000845F8">
        <w:rPr>
          <w:rFonts w:ascii="Arial" w:eastAsia="Times New Roman" w:hAnsi="Arial" w:cs="Arial"/>
          <w:snapToGrid w:val="0"/>
          <w:color w:val="auto"/>
          <w:sz w:val="20"/>
          <w:szCs w:val="20"/>
          <w:lang w:val="cs-CZ" w:eastAsia="cs-CZ"/>
        </w:rPr>
        <w:t xml:space="preserve"> </w:t>
      </w:r>
      <w:r w:rsidR="000845F8" w:rsidRPr="00F25475">
        <w:rPr>
          <w:rFonts w:ascii="Arial" w:eastAsia="Times New Roman" w:hAnsi="Arial" w:cs="Arial"/>
          <w:snapToGrid w:val="0"/>
          <w:color w:val="auto"/>
          <w:sz w:val="20"/>
          <w:szCs w:val="20"/>
          <w:lang w:val="cs-CZ" w:eastAsia="cs-CZ"/>
        </w:rPr>
        <w:t>Není předmětem zakázky.</w:t>
      </w:r>
    </w:p>
    <w:p w:rsidR="00EB6744" w:rsidRPr="000845F8" w:rsidRDefault="00EB6744" w:rsidP="00ED201E">
      <w:pPr>
        <w:pStyle w:val="Default"/>
        <w:rPr>
          <w:rFonts w:ascii="Arial" w:eastAsia="Times New Roman" w:hAnsi="Arial" w:cs="Arial"/>
          <w:snapToGrid w:val="0"/>
          <w:color w:val="auto"/>
          <w:sz w:val="20"/>
          <w:szCs w:val="20"/>
          <w:lang w:val="cs-CZ" w:eastAsia="cs-CZ"/>
        </w:rPr>
      </w:pPr>
    </w:p>
    <w:p w:rsidR="000845F8" w:rsidRPr="00BF19B3" w:rsidRDefault="000845F8" w:rsidP="00ED201E">
      <w:pPr>
        <w:pStyle w:val="Default"/>
        <w:rPr>
          <w:b/>
          <w:sz w:val="22"/>
          <w:szCs w:val="22"/>
          <w:lang w:val="cs-CZ"/>
        </w:rPr>
      </w:pPr>
    </w:p>
    <w:p w:rsidR="00ED201E" w:rsidRPr="00BF19B3" w:rsidRDefault="00FA789A" w:rsidP="00ED201E">
      <w:pPr>
        <w:pStyle w:val="Default"/>
        <w:rPr>
          <w:b/>
          <w:sz w:val="22"/>
          <w:szCs w:val="22"/>
          <w:lang w:val="cs-CZ"/>
        </w:rPr>
      </w:pPr>
      <w:r w:rsidRPr="00BF19B3">
        <w:rPr>
          <w:b/>
          <w:sz w:val="22"/>
          <w:szCs w:val="22"/>
          <w:lang w:val="cs-CZ"/>
        </w:rPr>
        <w:t>B. 3 Připojení</w:t>
      </w:r>
      <w:r w:rsidR="00ED201E" w:rsidRPr="00BF19B3">
        <w:rPr>
          <w:b/>
          <w:sz w:val="22"/>
          <w:szCs w:val="22"/>
          <w:lang w:val="cs-CZ"/>
        </w:rPr>
        <w:t xml:space="preserve"> na technickou infrastrukturu </w:t>
      </w:r>
    </w:p>
    <w:p w:rsidR="00BF19B3" w:rsidRPr="005D24DF" w:rsidRDefault="00BF19B3" w:rsidP="00ED201E">
      <w:pPr>
        <w:pStyle w:val="Default"/>
        <w:rPr>
          <w:sz w:val="22"/>
          <w:szCs w:val="22"/>
          <w:lang w:val="cs-CZ"/>
        </w:rPr>
      </w:pPr>
    </w:p>
    <w:p w:rsidR="00ED201E" w:rsidRPr="002F277F" w:rsidRDefault="00ED201E" w:rsidP="00ED201E">
      <w:pPr>
        <w:pStyle w:val="Default"/>
        <w:rPr>
          <w:rFonts w:ascii="Arial" w:eastAsia="Times New Roman" w:hAnsi="Arial" w:cs="Arial"/>
          <w:snapToGrid w:val="0"/>
          <w:color w:val="auto"/>
          <w:sz w:val="20"/>
          <w:szCs w:val="20"/>
          <w:lang w:val="cs-CZ" w:eastAsia="cs-CZ"/>
        </w:rPr>
      </w:pPr>
      <w:r w:rsidRPr="00BF19B3">
        <w:rPr>
          <w:b/>
          <w:sz w:val="22"/>
          <w:szCs w:val="22"/>
          <w:lang w:val="cs-CZ"/>
        </w:rPr>
        <w:t xml:space="preserve">a) napojovací </w:t>
      </w:r>
      <w:r w:rsidR="002A7321">
        <w:rPr>
          <w:b/>
          <w:sz w:val="22"/>
          <w:szCs w:val="22"/>
          <w:lang w:val="cs-CZ"/>
        </w:rPr>
        <w:t>místa technické infrastruktury:</w:t>
      </w:r>
      <w:r w:rsidR="00F25475">
        <w:rPr>
          <w:b/>
          <w:sz w:val="22"/>
          <w:szCs w:val="22"/>
          <w:lang w:val="cs-CZ"/>
        </w:rPr>
        <w:t xml:space="preserve"> </w:t>
      </w:r>
      <w:r w:rsidR="000845F8" w:rsidRPr="00EB6744">
        <w:rPr>
          <w:rFonts w:ascii="Arial" w:eastAsia="Times New Roman" w:hAnsi="Arial" w:cs="Arial"/>
          <w:snapToGrid w:val="0"/>
          <w:color w:val="auto"/>
          <w:sz w:val="20"/>
          <w:szCs w:val="20"/>
          <w:lang w:val="cs-CZ" w:eastAsia="cs-CZ"/>
        </w:rPr>
        <w:t>Objekt je napojen stávajícími připojeními (přípojkami) na veřejnou technickou infrastrukturu sídla (vedenými v komunikaci).</w:t>
      </w:r>
    </w:p>
    <w:p w:rsidR="00BF19B3" w:rsidRPr="00EB6744" w:rsidRDefault="00BF19B3" w:rsidP="00ED201E">
      <w:pPr>
        <w:pStyle w:val="Default"/>
        <w:rPr>
          <w:rFonts w:ascii="Arial" w:eastAsia="Times New Roman" w:hAnsi="Arial" w:cs="Arial"/>
          <w:snapToGrid w:val="0"/>
          <w:color w:val="auto"/>
          <w:sz w:val="20"/>
          <w:szCs w:val="20"/>
          <w:lang w:val="cs-CZ" w:eastAsia="cs-CZ"/>
        </w:rPr>
      </w:pPr>
    </w:p>
    <w:p w:rsidR="00ED201E" w:rsidRDefault="00ED201E" w:rsidP="00ED201E">
      <w:pPr>
        <w:pStyle w:val="Default"/>
        <w:rPr>
          <w:rFonts w:ascii="Arial" w:eastAsia="Times New Roman" w:hAnsi="Arial" w:cs="Arial"/>
          <w:snapToGrid w:val="0"/>
          <w:color w:val="auto"/>
          <w:sz w:val="20"/>
          <w:szCs w:val="20"/>
          <w:lang w:val="cs-CZ" w:eastAsia="cs-CZ"/>
        </w:rPr>
      </w:pPr>
      <w:r w:rsidRPr="00BF19B3">
        <w:rPr>
          <w:b/>
          <w:sz w:val="22"/>
          <w:szCs w:val="22"/>
          <w:lang w:val="cs-CZ"/>
        </w:rPr>
        <w:t>b) připojovací rozm</w:t>
      </w:r>
      <w:r w:rsidR="002A7321">
        <w:rPr>
          <w:b/>
          <w:sz w:val="22"/>
          <w:szCs w:val="22"/>
          <w:lang w:val="cs-CZ"/>
        </w:rPr>
        <w:t>ěry, výkonové kapacity a délky:</w:t>
      </w:r>
      <w:r w:rsidR="00423219">
        <w:rPr>
          <w:b/>
          <w:sz w:val="22"/>
          <w:szCs w:val="22"/>
          <w:lang w:val="cs-CZ"/>
        </w:rPr>
        <w:t xml:space="preserve"> </w:t>
      </w:r>
      <w:r w:rsidR="00937107" w:rsidRPr="00EB6744">
        <w:rPr>
          <w:rFonts w:ascii="Arial" w:eastAsia="Times New Roman" w:hAnsi="Arial" w:cs="Arial"/>
          <w:snapToGrid w:val="0"/>
          <w:color w:val="auto"/>
          <w:sz w:val="20"/>
          <w:szCs w:val="20"/>
          <w:lang w:val="cs-CZ" w:eastAsia="cs-CZ"/>
        </w:rPr>
        <w:t>Není předmětem záměru.</w:t>
      </w:r>
    </w:p>
    <w:p w:rsidR="00EB6744" w:rsidRPr="00EB6744" w:rsidRDefault="00EB6744" w:rsidP="00ED201E">
      <w:pPr>
        <w:pStyle w:val="Default"/>
        <w:rPr>
          <w:rFonts w:ascii="Arial" w:eastAsia="Times New Roman" w:hAnsi="Arial" w:cs="Arial"/>
          <w:snapToGrid w:val="0"/>
          <w:color w:val="auto"/>
          <w:sz w:val="20"/>
          <w:szCs w:val="20"/>
          <w:lang w:val="cs-CZ" w:eastAsia="cs-CZ"/>
        </w:rPr>
      </w:pPr>
    </w:p>
    <w:p w:rsidR="002A7321" w:rsidRPr="00EB6744" w:rsidRDefault="002A7321" w:rsidP="00ED201E">
      <w:pPr>
        <w:pStyle w:val="Default"/>
        <w:rPr>
          <w:rFonts w:ascii="Arial" w:eastAsia="Times New Roman" w:hAnsi="Arial" w:cs="Arial"/>
          <w:snapToGrid w:val="0"/>
          <w:color w:val="auto"/>
          <w:sz w:val="20"/>
          <w:szCs w:val="20"/>
          <w:lang w:val="cs-CZ" w:eastAsia="cs-CZ"/>
        </w:rPr>
      </w:pPr>
    </w:p>
    <w:p w:rsidR="00ED201E" w:rsidRDefault="00FA789A" w:rsidP="00ED201E">
      <w:pPr>
        <w:pStyle w:val="Default"/>
        <w:rPr>
          <w:b/>
          <w:sz w:val="22"/>
          <w:szCs w:val="22"/>
          <w:lang w:val="cs-CZ"/>
        </w:rPr>
      </w:pPr>
      <w:r w:rsidRPr="002A7321">
        <w:rPr>
          <w:b/>
          <w:sz w:val="22"/>
          <w:szCs w:val="22"/>
          <w:lang w:val="cs-CZ"/>
        </w:rPr>
        <w:t>B. 4 Dopravní</w:t>
      </w:r>
      <w:r w:rsidR="00ED201E" w:rsidRPr="002A7321">
        <w:rPr>
          <w:b/>
          <w:sz w:val="22"/>
          <w:szCs w:val="22"/>
          <w:lang w:val="cs-CZ"/>
        </w:rPr>
        <w:t xml:space="preserve"> řešení </w:t>
      </w:r>
    </w:p>
    <w:p w:rsidR="00E90309" w:rsidRPr="002A7321" w:rsidRDefault="00E90309" w:rsidP="00ED201E">
      <w:pPr>
        <w:pStyle w:val="Default"/>
        <w:rPr>
          <w:b/>
          <w:sz w:val="22"/>
          <w:szCs w:val="22"/>
          <w:lang w:val="cs-CZ"/>
        </w:rPr>
      </w:pPr>
    </w:p>
    <w:p w:rsidR="00E90309" w:rsidRPr="00EB6744" w:rsidRDefault="002A7321" w:rsidP="00E90309">
      <w:pPr>
        <w:pStyle w:val="Default"/>
        <w:rPr>
          <w:rFonts w:ascii="Arial" w:eastAsia="Times New Roman" w:hAnsi="Arial" w:cs="Arial"/>
          <w:snapToGrid w:val="0"/>
          <w:color w:val="auto"/>
          <w:sz w:val="20"/>
          <w:szCs w:val="20"/>
          <w:lang w:val="cs-CZ" w:eastAsia="cs-CZ"/>
        </w:rPr>
      </w:pPr>
      <w:r>
        <w:rPr>
          <w:b/>
          <w:sz w:val="22"/>
          <w:szCs w:val="22"/>
          <w:lang w:val="cs-CZ"/>
        </w:rPr>
        <w:t>a) popis dopravního řešení:</w:t>
      </w:r>
      <w:r w:rsidR="00E90309" w:rsidRPr="00E90309">
        <w:rPr>
          <w:sz w:val="22"/>
          <w:szCs w:val="22"/>
          <w:lang w:val="cs-CZ"/>
        </w:rPr>
        <w:t xml:space="preserve"> </w:t>
      </w:r>
      <w:r w:rsidR="00E90309" w:rsidRPr="00EB6744">
        <w:rPr>
          <w:rFonts w:ascii="Arial" w:eastAsia="Times New Roman" w:hAnsi="Arial" w:cs="Arial"/>
          <w:snapToGrid w:val="0"/>
          <w:color w:val="auto"/>
          <w:sz w:val="20"/>
          <w:szCs w:val="20"/>
          <w:lang w:val="cs-CZ" w:eastAsia="cs-CZ"/>
        </w:rPr>
        <w:t>Není předmětem zakázky.</w:t>
      </w:r>
    </w:p>
    <w:p w:rsidR="002A7321" w:rsidRPr="00EB6744" w:rsidRDefault="002A7321" w:rsidP="00ED201E">
      <w:pPr>
        <w:pStyle w:val="Default"/>
        <w:rPr>
          <w:rFonts w:ascii="Arial" w:eastAsia="Times New Roman" w:hAnsi="Arial" w:cs="Arial"/>
          <w:snapToGrid w:val="0"/>
          <w:color w:val="auto"/>
          <w:sz w:val="20"/>
          <w:szCs w:val="20"/>
          <w:lang w:val="cs-CZ" w:eastAsia="cs-CZ"/>
        </w:rPr>
      </w:pPr>
    </w:p>
    <w:p w:rsidR="002A7321" w:rsidRPr="006B218E" w:rsidRDefault="00ED201E" w:rsidP="00ED201E">
      <w:pPr>
        <w:pStyle w:val="Default"/>
        <w:rPr>
          <w:rFonts w:ascii="Arial" w:eastAsia="Times New Roman" w:hAnsi="Arial" w:cs="Arial"/>
          <w:snapToGrid w:val="0"/>
          <w:color w:val="auto"/>
          <w:sz w:val="20"/>
          <w:szCs w:val="20"/>
          <w:lang w:val="cs-CZ" w:eastAsia="cs-CZ"/>
        </w:rPr>
      </w:pPr>
      <w:r w:rsidRPr="002A7321">
        <w:rPr>
          <w:b/>
          <w:sz w:val="22"/>
          <w:szCs w:val="22"/>
          <w:lang w:val="cs-CZ"/>
        </w:rPr>
        <w:t>b) napojení území na st</w:t>
      </w:r>
      <w:r w:rsidR="002A7321">
        <w:rPr>
          <w:b/>
          <w:sz w:val="22"/>
          <w:szCs w:val="22"/>
          <w:lang w:val="cs-CZ"/>
        </w:rPr>
        <w:t>ávající dopravní infrastrukturu:</w:t>
      </w:r>
      <w:r w:rsidR="008E318B">
        <w:rPr>
          <w:b/>
          <w:sz w:val="22"/>
          <w:szCs w:val="22"/>
          <w:lang w:val="cs-CZ"/>
        </w:rPr>
        <w:t xml:space="preserve"> </w:t>
      </w:r>
      <w:r w:rsidR="008E318B" w:rsidRPr="006B218E">
        <w:rPr>
          <w:rFonts w:ascii="Arial" w:eastAsia="Times New Roman" w:hAnsi="Arial" w:cs="Arial"/>
          <w:snapToGrid w:val="0"/>
          <w:color w:val="auto"/>
          <w:sz w:val="20"/>
          <w:szCs w:val="20"/>
          <w:lang w:val="cs-CZ" w:eastAsia="cs-CZ"/>
        </w:rPr>
        <w:t>Objekt je napojen na dopravní infrastrukturu města.</w:t>
      </w:r>
    </w:p>
    <w:p w:rsidR="00ED201E" w:rsidRPr="002A7321" w:rsidRDefault="00ED201E" w:rsidP="00ED201E">
      <w:pPr>
        <w:pStyle w:val="Default"/>
        <w:rPr>
          <w:b/>
          <w:sz w:val="22"/>
          <w:szCs w:val="22"/>
          <w:lang w:val="cs-CZ"/>
        </w:rPr>
      </w:pPr>
      <w:r w:rsidRPr="002A7321">
        <w:rPr>
          <w:b/>
          <w:sz w:val="22"/>
          <w:szCs w:val="22"/>
          <w:lang w:val="cs-CZ"/>
        </w:rPr>
        <w:t xml:space="preserve"> </w:t>
      </w:r>
    </w:p>
    <w:p w:rsidR="00064577" w:rsidRPr="008E318B" w:rsidRDefault="002A7321" w:rsidP="00064577">
      <w:pPr>
        <w:pStyle w:val="Default"/>
        <w:rPr>
          <w:rFonts w:ascii="Arial" w:eastAsia="Times New Roman" w:hAnsi="Arial" w:cs="Arial"/>
          <w:snapToGrid w:val="0"/>
          <w:color w:val="auto"/>
          <w:sz w:val="20"/>
          <w:szCs w:val="20"/>
          <w:lang w:val="cs-CZ" w:eastAsia="cs-CZ"/>
        </w:rPr>
      </w:pPr>
      <w:r>
        <w:rPr>
          <w:b/>
          <w:sz w:val="22"/>
          <w:szCs w:val="22"/>
          <w:lang w:val="cs-CZ"/>
        </w:rPr>
        <w:t>c) doprava v klidu:</w:t>
      </w:r>
      <w:r w:rsidR="00064577" w:rsidRPr="00064577">
        <w:rPr>
          <w:sz w:val="22"/>
          <w:szCs w:val="22"/>
          <w:lang w:val="cs-CZ"/>
        </w:rPr>
        <w:t xml:space="preserve"> </w:t>
      </w:r>
      <w:r w:rsidR="009F5AF2" w:rsidRPr="009F5AF2">
        <w:rPr>
          <w:rFonts w:ascii="Arial" w:eastAsia="Times New Roman" w:hAnsi="Arial" w:cs="Arial"/>
          <w:snapToGrid w:val="0"/>
          <w:color w:val="auto"/>
          <w:sz w:val="20"/>
          <w:szCs w:val="20"/>
          <w:lang w:val="cs-CZ" w:eastAsia="cs-CZ"/>
        </w:rPr>
        <w:t>Vlivem stavební úpravy nedojde k navýšení potřeb na dopravu v klidu.</w:t>
      </w:r>
    </w:p>
    <w:p w:rsidR="002A7321" w:rsidRPr="002A7321" w:rsidRDefault="002A7321" w:rsidP="00ED201E">
      <w:pPr>
        <w:pStyle w:val="Default"/>
        <w:rPr>
          <w:b/>
          <w:sz w:val="22"/>
          <w:szCs w:val="22"/>
          <w:lang w:val="cs-CZ"/>
        </w:rPr>
      </w:pPr>
    </w:p>
    <w:p w:rsidR="00064577" w:rsidRDefault="002A7321" w:rsidP="00064577">
      <w:pPr>
        <w:pStyle w:val="Default"/>
        <w:rPr>
          <w:rFonts w:ascii="Arial" w:eastAsia="Times New Roman" w:hAnsi="Arial" w:cs="Arial"/>
          <w:snapToGrid w:val="0"/>
          <w:color w:val="auto"/>
          <w:sz w:val="20"/>
          <w:szCs w:val="20"/>
          <w:lang w:val="cs-CZ" w:eastAsia="cs-CZ"/>
        </w:rPr>
      </w:pPr>
      <w:r>
        <w:rPr>
          <w:b/>
          <w:sz w:val="22"/>
          <w:szCs w:val="22"/>
          <w:lang w:val="cs-CZ"/>
        </w:rPr>
        <w:t>d) pěší a cyklistické stezky:</w:t>
      </w:r>
      <w:r w:rsidR="00064577" w:rsidRPr="00064577">
        <w:rPr>
          <w:sz w:val="22"/>
          <w:szCs w:val="22"/>
          <w:lang w:val="cs-CZ"/>
        </w:rPr>
        <w:t xml:space="preserve"> </w:t>
      </w:r>
      <w:r w:rsidR="00064577" w:rsidRPr="008E318B">
        <w:rPr>
          <w:rFonts w:ascii="Arial" w:eastAsia="Times New Roman" w:hAnsi="Arial" w:cs="Arial"/>
          <w:snapToGrid w:val="0"/>
          <w:color w:val="auto"/>
          <w:sz w:val="20"/>
          <w:szCs w:val="20"/>
          <w:lang w:val="cs-CZ" w:eastAsia="cs-CZ"/>
        </w:rPr>
        <w:t>Není předmětem zakázky.</w:t>
      </w:r>
    </w:p>
    <w:p w:rsidR="00EB6744" w:rsidRPr="008E318B" w:rsidRDefault="00EB6744" w:rsidP="00064577">
      <w:pPr>
        <w:pStyle w:val="Default"/>
        <w:rPr>
          <w:rFonts w:ascii="Arial" w:eastAsia="Times New Roman" w:hAnsi="Arial" w:cs="Arial"/>
          <w:snapToGrid w:val="0"/>
          <w:color w:val="auto"/>
          <w:sz w:val="20"/>
          <w:szCs w:val="20"/>
          <w:lang w:val="cs-CZ" w:eastAsia="cs-CZ"/>
        </w:rPr>
      </w:pPr>
    </w:p>
    <w:p w:rsidR="002A7321" w:rsidRPr="002A7321" w:rsidRDefault="002A7321" w:rsidP="00ED201E">
      <w:pPr>
        <w:pStyle w:val="Default"/>
        <w:rPr>
          <w:b/>
          <w:sz w:val="22"/>
          <w:szCs w:val="22"/>
          <w:lang w:val="cs-CZ"/>
        </w:rPr>
      </w:pPr>
    </w:p>
    <w:p w:rsidR="00ED201E" w:rsidRPr="002A7321" w:rsidRDefault="00FA789A" w:rsidP="00ED201E">
      <w:pPr>
        <w:pStyle w:val="Default"/>
        <w:rPr>
          <w:b/>
          <w:sz w:val="22"/>
          <w:szCs w:val="22"/>
          <w:lang w:val="cs-CZ"/>
        </w:rPr>
      </w:pPr>
      <w:r w:rsidRPr="002A7321">
        <w:rPr>
          <w:b/>
          <w:sz w:val="22"/>
          <w:szCs w:val="22"/>
          <w:lang w:val="cs-CZ"/>
        </w:rPr>
        <w:t>B. 5 Řešení</w:t>
      </w:r>
      <w:r w:rsidR="00ED201E" w:rsidRPr="002A7321">
        <w:rPr>
          <w:b/>
          <w:sz w:val="22"/>
          <w:szCs w:val="22"/>
          <w:lang w:val="cs-CZ"/>
        </w:rPr>
        <w:t xml:space="preserve"> vegetace a souvisejících terénních úprav </w:t>
      </w:r>
    </w:p>
    <w:p w:rsidR="002A7321" w:rsidRPr="005D24DF" w:rsidRDefault="002A7321" w:rsidP="00ED201E">
      <w:pPr>
        <w:pStyle w:val="Default"/>
        <w:rPr>
          <w:sz w:val="22"/>
          <w:szCs w:val="22"/>
          <w:lang w:val="cs-CZ"/>
        </w:rPr>
      </w:pPr>
    </w:p>
    <w:p w:rsidR="00B75594" w:rsidRPr="008E318B" w:rsidRDefault="00ED201E" w:rsidP="00B75594">
      <w:pPr>
        <w:pStyle w:val="Default"/>
        <w:rPr>
          <w:rFonts w:ascii="Arial" w:eastAsia="Times New Roman" w:hAnsi="Arial" w:cs="Arial"/>
          <w:snapToGrid w:val="0"/>
          <w:color w:val="auto"/>
          <w:sz w:val="20"/>
          <w:szCs w:val="20"/>
          <w:lang w:val="cs-CZ" w:eastAsia="cs-CZ"/>
        </w:rPr>
      </w:pPr>
      <w:r w:rsidRPr="002A7321">
        <w:rPr>
          <w:b/>
          <w:sz w:val="22"/>
          <w:szCs w:val="22"/>
          <w:lang w:val="cs-CZ"/>
        </w:rPr>
        <w:t>a</w:t>
      </w:r>
      <w:r w:rsidR="002A7321">
        <w:rPr>
          <w:b/>
          <w:sz w:val="22"/>
          <w:szCs w:val="22"/>
          <w:lang w:val="cs-CZ"/>
        </w:rPr>
        <w:t>) terénní úpravy:</w:t>
      </w:r>
      <w:r w:rsidR="00064577" w:rsidRPr="00064577">
        <w:rPr>
          <w:sz w:val="22"/>
          <w:szCs w:val="22"/>
          <w:lang w:val="cs-CZ"/>
        </w:rPr>
        <w:t xml:space="preserve"> </w:t>
      </w:r>
      <w:r w:rsidR="00B75594" w:rsidRPr="008E318B">
        <w:rPr>
          <w:rFonts w:ascii="Arial" w:eastAsia="Times New Roman" w:hAnsi="Arial" w:cs="Arial"/>
          <w:snapToGrid w:val="0"/>
          <w:color w:val="auto"/>
          <w:sz w:val="20"/>
          <w:szCs w:val="20"/>
          <w:lang w:val="cs-CZ" w:eastAsia="cs-CZ"/>
        </w:rPr>
        <w:t>Není předmětem zakázky.</w:t>
      </w:r>
    </w:p>
    <w:p w:rsidR="00ED201E" w:rsidRPr="008E318B" w:rsidRDefault="00ED201E" w:rsidP="00ED201E">
      <w:pPr>
        <w:pStyle w:val="Default"/>
        <w:rPr>
          <w:rFonts w:ascii="Arial" w:eastAsia="Times New Roman" w:hAnsi="Arial" w:cs="Arial"/>
          <w:snapToGrid w:val="0"/>
          <w:color w:val="auto"/>
          <w:sz w:val="20"/>
          <w:szCs w:val="20"/>
          <w:lang w:val="cs-CZ" w:eastAsia="cs-CZ"/>
        </w:rPr>
      </w:pPr>
    </w:p>
    <w:p w:rsidR="002A7321" w:rsidRPr="002A7321" w:rsidRDefault="002A7321" w:rsidP="00ED201E">
      <w:pPr>
        <w:pStyle w:val="Default"/>
        <w:rPr>
          <w:b/>
          <w:sz w:val="22"/>
          <w:szCs w:val="22"/>
          <w:lang w:val="cs-CZ"/>
        </w:rPr>
      </w:pPr>
    </w:p>
    <w:p w:rsidR="00937107" w:rsidRPr="00EB6744" w:rsidRDefault="002A7321" w:rsidP="00937107">
      <w:pPr>
        <w:pStyle w:val="Default"/>
        <w:rPr>
          <w:rFonts w:ascii="Arial" w:eastAsia="Times New Roman" w:hAnsi="Arial" w:cs="Arial"/>
          <w:snapToGrid w:val="0"/>
          <w:color w:val="auto"/>
          <w:sz w:val="20"/>
          <w:szCs w:val="20"/>
          <w:lang w:val="cs-CZ" w:eastAsia="cs-CZ"/>
        </w:rPr>
      </w:pPr>
      <w:r>
        <w:rPr>
          <w:b/>
          <w:sz w:val="22"/>
          <w:szCs w:val="22"/>
          <w:lang w:val="cs-CZ"/>
        </w:rPr>
        <w:t>b) použité vegetační prvky:</w:t>
      </w:r>
      <w:r w:rsidR="00064577" w:rsidRPr="00064577">
        <w:rPr>
          <w:sz w:val="22"/>
          <w:szCs w:val="22"/>
          <w:lang w:val="cs-CZ"/>
        </w:rPr>
        <w:t xml:space="preserve"> </w:t>
      </w:r>
      <w:r w:rsidR="00937107" w:rsidRPr="00EB6744">
        <w:rPr>
          <w:rFonts w:ascii="Arial" w:eastAsia="Times New Roman" w:hAnsi="Arial" w:cs="Arial"/>
          <w:snapToGrid w:val="0"/>
          <w:color w:val="auto"/>
          <w:sz w:val="20"/>
          <w:szCs w:val="20"/>
          <w:lang w:val="cs-CZ" w:eastAsia="cs-CZ"/>
        </w:rPr>
        <w:t>Není předmětem záměru.</w:t>
      </w:r>
    </w:p>
    <w:p w:rsidR="00ED201E" w:rsidRPr="00EB6744" w:rsidRDefault="00ED201E" w:rsidP="00ED201E">
      <w:pPr>
        <w:pStyle w:val="Default"/>
        <w:rPr>
          <w:rFonts w:ascii="Arial" w:eastAsia="Times New Roman" w:hAnsi="Arial" w:cs="Arial"/>
          <w:snapToGrid w:val="0"/>
          <w:color w:val="auto"/>
          <w:sz w:val="20"/>
          <w:szCs w:val="20"/>
          <w:lang w:val="cs-CZ" w:eastAsia="cs-CZ"/>
        </w:rPr>
      </w:pPr>
    </w:p>
    <w:p w:rsidR="002A7321" w:rsidRPr="002A7321" w:rsidRDefault="002A7321" w:rsidP="00ED201E">
      <w:pPr>
        <w:pStyle w:val="Default"/>
        <w:rPr>
          <w:b/>
          <w:sz w:val="22"/>
          <w:szCs w:val="22"/>
          <w:lang w:val="cs-CZ"/>
        </w:rPr>
      </w:pPr>
    </w:p>
    <w:p w:rsidR="00064577" w:rsidRPr="008E318B" w:rsidRDefault="00ED201E" w:rsidP="00064577">
      <w:pPr>
        <w:pStyle w:val="Default"/>
        <w:rPr>
          <w:rFonts w:ascii="Arial" w:eastAsia="Times New Roman" w:hAnsi="Arial" w:cs="Arial"/>
          <w:snapToGrid w:val="0"/>
          <w:color w:val="auto"/>
          <w:sz w:val="20"/>
          <w:szCs w:val="20"/>
          <w:lang w:val="cs-CZ" w:eastAsia="cs-CZ"/>
        </w:rPr>
      </w:pPr>
      <w:r w:rsidRPr="002A7321">
        <w:rPr>
          <w:b/>
          <w:sz w:val="22"/>
          <w:szCs w:val="22"/>
          <w:lang w:val="cs-CZ"/>
        </w:rPr>
        <w:t>c) biotechnická opatření</w:t>
      </w:r>
      <w:r w:rsidR="002A7321">
        <w:rPr>
          <w:b/>
          <w:sz w:val="22"/>
          <w:szCs w:val="22"/>
          <w:lang w:val="cs-CZ"/>
        </w:rPr>
        <w:t>:</w:t>
      </w:r>
      <w:r w:rsidR="00064577" w:rsidRPr="00064577">
        <w:rPr>
          <w:sz w:val="22"/>
          <w:szCs w:val="22"/>
          <w:lang w:val="cs-CZ"/>
        </w:rPr>
        <w:t xml:space="preserve"> </w:t>
      </w:r>
      <w:r w:rsidR="00064577" w:rsidRPr="008E318B">
        <w:rPr>
          <w:rFonts w:ascii="Arial" w:eastAsia="Times New Roman" w:hAnsi="Arial" w:cs="Arial"/>
          <w:snapToGrid w:val="0"/>
          <w:color w:val="auto"/>
          <w:sz w:val="20"/>
          <w:szCs w:val="20"/>
          <w:lang w:val="cs-CZ" w:eastAsia="cs-CZ"/>
        </w:rPr>
        <w:t>Není předmětem zakázky.</w:t>
      </w:r>
    </w:p>
    <w:p w:rsidR="002A7321" w:rsidRPr="008E318B" w:rsidRDefault="002A7321" w:rsidP="00ED201E">
      <w:pPr>
        <w:pStyle w:val="Default"/>
        <w:rPr>
          <w:rFonts w:ascii="Arial" w:eastAsia="Times New Roman" w:hAnsi="Arial" w:cs="Arial"/>
          <w:snapToGrid w:val="0"/>
          <w:color w:val="auto"/>
          <w:sz w:val="20"/>
          <w:szCs w:val="20"/>
          <w:lang w:val="cs-CZ" w:eastAsia="cs-CZ"/>
        </w:rPr>
      </w:pPr>
    </w:p>
    <w:p w:rsidR="00ED201E" w:rsidRPr="002A7321" w:rsidRDefault="00ED201E" w:rsidP="00ED201E">
      <w:pPr>
        <w:pStyle w:val="Default"/>
        <w:rPr>
          <w:sz w:val="22"/>
          <w:szCs w:val="22"/>
          <w:lang w:val="cs-CZ"/>
        </w:rPr>
      </w:pPr>
      <w:r w:rsidRPr="002A7321">
        <w:rPr>
          <w:sz w:val="22"/>
          <w:szCs w:val="22"/>
          <w:lang w:val="cs-CZ"/>
        </w:rPr>
        <w:t xml:space="preserve"> </w:t>
      </w:r>
    </w:p>
    <w:p w:rsidR="00ED201E" w:rsidRPr="002A7321" w:rsidRDefault="006B218E" w:rsidP="00ED201E">
      <w:pPr>
        <w:pStyle w:val="Default"/>
        <w:rPr>
          <w:b/>
          <w:sz w:val="22"/>
          <w:szCs w:val="22"/>
          <w:lang w:val="cs-CZ"/>
        </w:rPr>
      </w:pPr>
      <w:r w:rsidRPr="002A7321">
        <w:rPr>
          <w:b/>
          <w:sz w:val="22"/>
          <w:szCs w:val="22"/>
          <w:lang w:val="cs-CZ"/>
        </w:rPr>
        <w:t>B. 6 Popis</w:t>
      </w:r>
      <w:r w:rsidR="00ED201E" w:rsidRPr="002A7321">
        <w:rPr>
          <w:b/>
          <w:sz w:val="22"/>
          <w:szCs w:val="22"/>
          <w:lang w:val="cs-CZ"/>
        </w:rPr>
        <w:t xml:space="preserve"> vlivů stavby na životní prostředí a jeho ochrana </w:t>
      </w:r>
    </w:p>
    <w:p w:rsidR="002A7321" w:rsidRDefault="002A7321" w:rsidP="00ED201E">
      <w:pPr>
        <w:pStyle w:val="Default"/>
        <w:rPr>
          <w:sz w:val="22"/>
          <w:szCs w:val="22"/>
          <w:lang w:val="cs-CZ"/>
        </w:rPr>
      </w:pPr>
    </w:p>
    <w:p w:rsidR="00937107" w:rsidRPr="00EB6744" w:rsidRDefault="00ED201E" w:rsidP="00EB6744">
      <w:pPr>
        <w:pStyle w:val="Default"/>
        <w:rPr>
          <w:rFonts w:ascii="Arial" w:eastAsia="Times New Roman" w:hAnsi="Arial" w:cs="Arial"/>
          <w:snapToGrid w:val="0"/>
          <w:color w:val="auto"/>
          <w:sz w:val="20"/>
          <w:szCs w:val="20"/>
          <w:lang w:val="cs-CZ" w:eastAsia="cs-CZ"/>
        </w:rPr>
      </w:pPr>
      <w:r w:rsidRPr="002A7321">
        <w:rPr>
          <w:b/>
          <w:sz w:val="22"/>
          <w:szCs w:val="22"/>
        </w:rPr>
        <w:t xml:space="preserve">a) </w:t>
      </w:r>
      <w:proofErr w:type="spellStart"/>
      <w:proofErr w:type="gramStart"/>
      <w:r w:rsidRPr="002A7321">
        <w:rPr>
          <w:b/>
          <w:sz w:val="22"/>
          <w:szCs w:val="22"/>
        </w:rPr>
        <w:t>vliv</w:t>
      </w:r>
      <w:proofErr w:type="spellEnd"/>
      <w:proofErr w:type="gramEnd"/>
      <w:r w:rsidRPr="002A7321">
        <w:rPr>
          <w:b/>
          <w:sz w:val="22"/>
          <w:szCs w:val="22"/>
        </w:rPr>
        <w:t xml:space="preserve"> </w:t>
      </w:r>
      <w:proofErr w:type="spellStart"/>
      <w:r w:rsidRPr="002A7321">
        <w:rPr>
          <w:b/>
          <w:sz w:val="22"/>
          <w:szCs w:val="22"/>
        </w:rPr>
        <w:t>stavby</w:t>
      </w:r>
      <w:proofErr w:type="spellEnd"/>
      <w:r w:rsidRPr="002A7321">
        <w:rPr>
          <w:b/>
          <w:sz w:val="22"/>
          <w:szCs w:val="22"/>
        </w:rPr>
        <w:t xml:space="preserve"> </w:t>
      </w:r>
      <w:proofErr w:type="spellStart"/>
      <w:r w:rsidRPr="002A7321">
        <w:rPr>
          <w:b/>
          <w:sz w:val="22"/>
          <w:szCs w:val="22"/>
        </w:rPr>
        <w:t>na</w:t>
      </w:r>
      <w:proofErr w:type="spellEnd"/>
      <w:r w:rsidRPr="002A7321">
        <w:rPr>
          <w:b/>
          <w:sz w:val="22"/>
          <w:szCs w:val="22"/>
        </w:rPr>
        <w:t xml:space="preserve"> </w:t>
      </w:r>
      <w:proofErr w:type="spellStart"/>
      <w:r w:rsidRPr="002A7321">
        <w:rPr>
          <w:b/>
          <w:sz w:val="22"/>
          <w:szCs w:val="22"/>
        </w:rPr>
        <w:t>životní</w:t>
      </w:r>
      <w:proofErr w:type="spellEnd"/>
      <w:r w:rsidRPr="002A7321">
        <w:rPr>
          <w:b/>
          <w:sz w:val="22"/>
          <w:szCs w:val="22"/>
        </w:rPr>
        <w:t xml:space="preserve"> </w:t>
      </w:r>
      <w:proofErr w:type="spellStart"/>
      <w:r w:rsidRPr="002A7321">
        <w:rPr>
          <w:b/>
          <w:sz w:val="22"/>
          <w:szCs w:val="22"/>
        </w:rPr>
        <w:t>prostředí</w:t>
      </w:r>
      <w:proofErr w:type="spellEnd"/>
      <w:r w:rsidRPr="002A7321">
        <w:rPr>
          <w:b/>
          <w:sz w:val="22"/>
          <w:szCs w:val="22"/>
        </w:rPr>
        <w:t xml:space="preserve"> - </w:t>
      </w:r>
      <w:proofErr w:type="spellStart"/>
      <w:r w:rsidRPr="002A7321">
        <w:rPr>
          <w:b/>
          <w:sz w:val="22"/>
          <w:szCs w:val="22"/>
        </w:rPr>
        <w:t>ovz</w:t>
      </w:r>
      <w:r w:rsidR="002A7321">
        <w:rPr>
          <w:b/>
          <w:sz w:val="22"/>
          <w:szCs w:val="22"/>
        </w:rPr>
        <w:t>duší</w:t>
      </w:r>
      <w:proofErr w:type="spellEnd"/>
      <w:r w:rsidR="002A7321">
        <w:rPr>
          <w:b/>
          <w:sz w:val="22"/>
          <w:szCs w:val="22"/>
        </w:rPr>
        <w:t xml:space="preserve">, </w:t>
      </w:r>
      <w:proofErr w:type="spellStart"/>
      <w:r w:rsidR="002A7321">
        <w:rPr>
          <w:b/>
          <w:sz w:val="22"/>
          <w:szCs w:val="22"/>
        </w:rPr>
        <w:t>hluk</w:t>
      </w:r>
      <w:proofErr w:type="spellEnd"/>
      <w:r w:rsidR="002A7321">
        <w:rPr>
          <w:b/>
          <w:sz w:val="22"/>
          <w:szCs w:val="22"/>
        </w:rPr>
        <w:t xml:space="preserve">, </w:t>
      </w:r>
      <w:proofErr w:type="spellStart"/>
      <w:r w:rsidR="002A7321">
        <w:rPr>
          <w:b/>
          <w:sz w:val="22"/>
          <w:szCs w:val="22"/>
        </w:rPr>
        <w:t>voda</w:t>
      </w:r>
      <w:proofErr w:type="spellEnd"/>
      <w:r w:rsidR="002A7321">
        <w:rPr>
          <w:b/>
          <w:sz w:val="22"/>
          <w:szCs w:val="22"/>
        </w:rPr>
        <w:t xml:space="preserve">, </w:t>
      </w:r>
      <w:proofErr w:type="spellStart"/>
      <w:r w:rsidR="002A7321">
        <w:rPr>
          <w:b/>
          <w:sz w:val="22"/>
          <w:szCs w:val="22"/>
        </w:rPr>
        <w:t>odpady</w:t>
      </w:r>
      <w:proofErr w:type="spellEnd"/>
      <w:r w:rsidR="002A7321">
        <w:rPr>
          <w:b/>
          <w:sz w:val="22"/>
          <w:szCs w:val="22"/>
        </w:rPr>
        <w:t xml:space="preserve"> a </w:t>
      </w:r>
      <w:proofErr w:type="spellStart"/>
      <w:r w:rsidR="002A7321">
        <w:rPr>
          <w:b/>
          <w:sz w:val="22"/>
          <w:szCs w:val="22"/>
        </w:rPr>
        <w:t>půda</w:t>
      </w:r>
      <w:proofErr w:type="spellEnd"/>
      <w:r w:rsidR="002A7321">
        <w:rPr>
          <w:b/>
          <w:sz w:val="22"/>
          <w:szCs w:val="22"/>
        </w:rPr>
        <w:t>:</w:t>
      </w:r>
      <w:r w:rsidR="006B218E">
        <w:rPr>
          <w:b/>
          <w:sz w:val="22"/>
          <w:szCs w:val="22"/>
        </w:rPr>
        <w:t xml:space="preserve"> </w:t>
      </w:r>
      <w:r w:rsidR="00937107" w:rsidRPr="00EB6744">
        <w:rPr>
          <w:rFonts w:ascii="Arial" w:eastAsia="Times New Roman" w:hAnsi="Arial" w:cs="Arial"/>
          <w:snapToGrid w:val="0"/>
          <w:color w:val="auto"/>
          <w:sz w:val="20"/>
          <w:szCs w:val="20"/>
          <w:lang w:val="cs-CZ" w:eastAsia="cs-CZ"/>
        </w:rPr>
        <w:t>Stavba při dodržení všech podmínek stanovených dotčenými orgány státní správy nebude mít negativní důsledky pro životní prostředí v dané lokalitě.</w:t>
      </w:r>
    </w:p>
    <w:p w:rsidR="00937107" w:rsidRPr="00EB6744" w:rsidRDefault="00937107" w:rsidP="00EB6744">
      <w:pPr>
        <w:pStyle w:val="Default"/>
        <w:rPr>
          <w:rFonts w:ascii="Arial" w:eastAsia="Times New Roman" w:hAnsi="Arial" w:cs="Arial"/>
          <w:snapToGrid w:val="0"/>
          <w:color w:val="auto"/>
          <w:sz w:val="20"/>
          <w:szCs w:val="20"/>
          <w:lang w:val="cs-CZ" w:eastAsia="cs-CZ"/>
        </w:rPr>
      </w:pPr>
      <w:r w:rsidRPr="00EB6744">
        <w:rPr>
          <w:rFonts w:ascii="Arial" w:eastAsia="Times New Roman" w:hAnsi="Arial" w:cs="Arial"/>
          <w:snapToGrid w:val="0"/>
          <w:color w:val="auto"/>
          <w:sz w:val="20"/>
          <w:szCs w:val="20"/>
          <w:lang w:val="cs-CZ" w:eastAsia="cs-CZ"/>
        </w:rPr>
        <w:t>Hluk – Nejvyšší přípustné hladiny hluku řeší zákon č.258/2000 Sb., o ochraně veřejného zdraví a jeho následné prováděcí předpisy např. nařízení vlády č. 272/2011Sb. (ochrana proti hluku), nařízení vlády č. 178/2001 Sb. (pracovní podmínky). Zhotovitel je dále povinen dodržovat nařízení vlády 178/2001 Sb. (ochrana zdraví zaměstnanců při práci). Ochrana proti hluku je na stavbě řešena zejména pomocí uplatňováním dostupných opatření ke snížení hlučnosti strojů, nasazením vhodných strojů, respektováním nepřekročením maximální hlučnosti v denních a nočních hodinách.</w:t>
      </w:r>
    </w:p>
    <w:p w:rsidR="00937107" w:rsidRPr="00EB6744" w:rsidRDefault="00937107" w:rsidP="00EB6744">
      <w:pPr>
        <w:pStyle w:val="Default"/>
        <w:rPr>
          <w:rFonts w:ascii="Arial" w:eastAsia="Times New Roman" w:hAnsi="Arial" w:cs="Arial"/>
          <w:snapToGrid w:val="0"/>
          <w:color w:val="auto"/>
          <w:sz w:val="20"/>
          <w:szCs w:val="20"/>
          <w:lang w:val="cs-CZ" w:eastAsia="cs-CZ"/>
        </w:rPr>
      </w:pPr>
      <w:r w:rsidRPr="00EB6744">
        <w:rPr>
          <w:rFonts w:ascii="Arial" w:eastAsia="Times New Roman" w:hAnsi="Arial" w:cs="Arial"/>
          <w:snapToGrid w:val="0"/>
          <w:color w:val="auto"/>
          <w:sz w:val="20"/>
          <w:szCs w:val="20"/>
          <w:lang w:val="cs-CZ" w:eastAsia="cs-CZ"/>
        </w:rPr>
        <w:t>Emise – Ke znečistění ovzduší dochází také při stavební činnosti (zemní práce, demolice, výroba betonu apod.). Zhotovitel musí dodržovat zejména Nařízení vlády  351/2002, kterým se stanoví emisní stropy, Nařízení vlády 352/2002 a 353/2002, kterým se stanoví emisní limity při provozu spalovacích a ostatních stacionárních zdrojů znečištění. Dále pak Vyhlášku MŽP 355/2002, kterou se stanoví emisní limity ostatních stacionárních zdrojů znečištění ovzduší a Vyhlášku MŽP 356/2002 stanovující seznam znečišťujících látek atd.</w:t>
      </w:r>
    </w:p>
    <w:p w:rsidR="00937107" w:rsidRPr="00EB6744" w:rsidRDefault="00937107" w:rsidP="00EB6744">
      <w:pPr>
        <w:pStyle w:val="Default"/>
        <w:rPr>
          <w:rFonts w:ascii="Arial" w:eastAsia="Times New Roman" w:hAnsi="Arial" w:cs="Arial"/>
          <w:snapToGrid w:val="0"/>
          <w:color w:val="auto"/>
          <w:sz w:val="20"/>
          <w:szCs w:val="20"/>
          <w:lang w:val="cs-CZ" w:eastAsia="cs-CZ"/>
        </w:rPr>
      </w:pPr>
      <w:r w:rsidRPr="00EB6744">
        <w:rPr>
          <w:rFonts w:ascii="Arial" w:eastAsia="Times New Roman" w:hAnsi="Arial" w:cs="Arial"/>
          <w:snapToGrid w:val="0"/>
          <w:color w:val="auto"/>
          <w:sz w:val="20"/>
          <w:szCs w:val="20"/>
          <w:lang w:val="cs-CZ" w:eastAsia="cs-CZ"/>
        </w:rPr>
        <w:t>Vibrace – maximální přípustné hodnoty vibrací stanoví Nařízení vlády 502/2000 Sb. o ochraně zdraví před nepříznivými účinky hluku a vibrací.</w:t>
      </w:r>
    </w:p>
    <w:p w:rsidR="00937107" w:rsidRPr="00EB6744" w:rsidRDefault="00937107" w:rsidP="00EB6744">
      <w:pPr>
        <w:pStyle w:val="Default"/>
        <w:rPr>
          <w:rFonts w:ascii="Arial" w:eastAsia="Times New Roman" w:hAnsi="Arial" w:cs="Arial"/>
          <w:snapToGrid w:val="0"/>
          <w:color w:val="auto"/>
          <w:sz w:val="20"/>
          <w:szCs w:val="20"/>
          <w:lang w:val="cs-CZ" w:eastAsia="cs-CZ"/>
        </w:rPr>
      </w:pPr>
      <w:r w:rsidRPr="00EB6744">
        <w:rPr>
          <w:rFonts w:ascii="Arial" w:eastAsia="Times New Roman" w:hAnsi="Arial" w:cs="Arial"/>
          <w:snapToGrid w:val="0"/>
          <w:color w:val="auto"/>
          <w:sz w:val="20"/>
          <w:szCs w:val="20"/>
          <w:lang w:val="cs-CZ" w:eastAsia="cs-CZ"/>
        </w:rPr>
        <w:t>Prašnost – v průběhu provádění demoličních a zemních prací je zhotovitel povinen provádět opatření ke snížení prašnosti, u veřejných komunikací pak jejich pravidelné čištění v případě, že je po nich veden stavební provoz.</w:t>
      </w:r>
    </w:p>
    <w:p w:rsidR="00937107" w:rsidRPr="00EB6744" w:rsidRDefault="00937107" w:rsidP="00EB6744">
      <w:pPr>
        <w:pStyle w:val="Default"/>
        <w:rPr>
          <w:rFonts w:ascii="Arial" w:eastAsia="Times New Roman" w:hAnsi="Arial" w:cs="Arial"/>
          <w:snapToGrid w:val="0"/>
          <w:color w:val="auto"/>
          <w:sz w:val="20"/>
          <w:szCs w:val="20"/>
          <w:lang w:val="cs-CZ" w:eastAsia="cs-CZ"/>
        </w:rPr>
      </w:pPr>
      <w:r w:rsidRPr="00EB6744">
        <w:rPr>
          <w:rFonts w:ascii="Arial" w:eastAsia="Times New Roman" w:hAnsi="Arial" w:cs="Arial"/>
          <w:snapToGrid w:val="0"/>
          <w:color w:val="auto"/>
          <w:sz w:val="20"/>
          <w:szCs w:val="20"/>
          <w:lang w:val="cs-CZ" w:eastAsia="cs-CZ"/>
        </w:rPr>
        <w:t xml:space="preserve">Odpady – v průběhu výstavby musí zhotovitel dodržovat zejména ustanovení zákona č.185/2001 o odpadech, zákona č.111/1994 o silniční dopravě (část III – přeprava nebezpečných věcí), Vyhlášku MŽP a </w:t>
      </w:r>
      <w:proofErr w:type="spellStart"/>
      <w:r w:rsidRPr="00EB6744">
        <w:rPr>
          <w:rFonts w:ascii="Arial" w:eastAsia="Times New Roman" w:hAnsi="Arial" w:cs="Arial"/>
          <w:snapToGrid w:val="0"/>
          <w:color w:val="auto"/>
          <w:sz w:val="20"/>
          <w:szCs w:val="20"/>
          <w:lang w:val="cs-CZ" w:eastAsia="cs-CZ"/>
        </w:rPr>
        <w:t>Mzd</w:t>
      </w:r>
      <w:proofErr w:type="spellEnd"/>
      <w:r w:rsidRPr="00EB6744">
        <w:rPr>
          <w:rFonts w:ascii="Arial" w:eastAsia="Times New Roman" w:hAnsi="Arial" w:cs="Arial"/>
          <w:snapToGrid w:val="0"/>
          <w:color w:val="auto"/>
          <w:sz w:val="20"/>
          <w:szCs w:val="20"/>
          <w:lang w:val="cs-CZ" w:eastAsia="cs-CZ"/>
        </w:rPr>
        <w:t xml:space="preserve"> 376/2001 o hodnocení nebezpečných vlastností odpadů, Vyhlášku MŽP 381/2001, kterou se stanoví Katalog odpadů a seznam nebezpečných odpadů, Vyhlášku MŽP 383/2001 o podrobnostech nakládání s opady a Nařízení vlády č.197/2003 o plánu odpadového hospodářství ČR.</w:t>
      </w:r>
    </w:p>
    <w:p w:rsidR="00937107" w:rsidRPr="00EB6744" w:rsidRDefault="00937107" w:rsidP="00EB6744">
      <w:pPr>
        <w:pStyle w:val="Default"/>
        <w:rPr>
          <w:rFonts w:ascii="Arial" w:eastAsia="Times New Roman" w:hAnsi="Arial" w:cs="Arial"/>
          <w:snapToGrid w:val="0"/>
          <w:color w:val="auto"/>
          <w:sz w:val="20"/>
          <w:szCs w:val="20"/>
          <w:lang w:val="cs-CZ" w:eastAsia="cs-CZ"/>
        </w:rPr>
      </w:pPr>
      <w:r w:rsidRPr="00EB6744">
        <w:rPr>
          <w:rFonts w:ascii="Arial" w:eastAsia="Times New Roman" w:hAnsi="Arial" w:cs="Arial"/>
          <w:snapToGrid w:val="0"/>
          <w:color w:val="auto"/>
          <w:sz w:val="20"/>
          <w:szCs w:val="20"/>
          <w:lang w:val="cs-CZ" w:eastAsia="cs-CZ"/>
        </w:rPr>
        <w:t>Odpady vzniklé během stavby budou likvidovány v jejím průběhu a skončí před jejím předáním do provozu. Odpadový materiál ze stavební činnosti bude odvážen na vhodnou skládku. Při kolaudaci předloží zhotovitel doklady o uložení na schválenou skládku.</w:t>
      </w:r>
    </w:p>
    <w:p w:rsidR="002A7321" w:rsidRDefault="002A7321" w:rsidP="00ED201E">
      <w:pPr>
        <w:pStyle w:val="Default"/>
        <w:rPr>
          <w:b/>
          <w:sz w:val="22"/>
          <w:szCs w:val="22"/>
          <w:lang w:val="cs-CZ"/>
        </w:rPr>
      </w:pPr>
    </w:p>
    <w:p w:rsidR="00937107" w:rsidRPr="00BA49E5" w:rsidRDefault="00937107" w:rsidP="00ED201E">
      <w:pPr>
        <w:pStyle w:val="Default"/>
        <w:rPr>
          <w:b/>
          <w:color w:val="FF0000"/>
          <w:sz w:val="22"/>
          <w:szCs w:val="22"/>
          <w:lang w:val="cs-CZ"/>
        </w:rPr>
      </w:pPr>
    </w:p>
    <w:p w:rsidR="00ED201E" w:rsidRPr="002A7321" w:rsidRDefault="00ED201E" w:rsidP="00ED201E">
      <w:pPr>
        <w:pStyle w:val="Default"/>
        <w:rPr>
          <w:b/>
          <w:sz w:val="22"/>
          <w:szCs w:val="22"/>
          <w:lang w:val="cs-CZ"/>
        </w:rPr>
      </w:pPr>
      <w:r w:rsidRPr="002A7321">
        <w:rPr>
          <w:b/>
          <w:sz w:val="22"/>
          <w:szCs w:val="22"/>
          <w:lang w:val="cs-CZ"/>
        </w:rPr>
        <w:t xml:space="preserve"> </w:t>
      </w:r>
    </w:p>
    <w:p w:rsidR="006B218E" w:rsidRPr="0031625C" w:rsidRDefault="00ED201E" w:rsidP="006B218E">
      <w:pPr>
        <w:pStyle w:val="Default"/>
        <w:rPr>
          <w:rFonts w:ascii="Arial" w:eastAsia="Times New Roman" w:hAnsi="Arial" w:cs="Arial"/>
          <w:snapToGrid w:val="0"/>
          <w:color w:val="auto"/>
          <w:sz w:val="20"/>
          <w:szCs w:val="20"/>
          <w:lang w:val="cs-CZ" w:eastAsia="cs-CZ"/>
        </w:rPr>
      </w:pPr>
      <w:r w:rsidRPr="002A7321">
        <w:rPr>
          <w:b/>
          <w:sz w:val="22"/>
          <w:szCs w:val="22"/>
          <w:lang w:val="cs-CZ"/>
        </w:rPr>
        <w:t>b) vliv stavby na přírodu a krajinu (ochrana dřevin, ochrana památných stromů, ochrana rostlin a živočichů apod.), zachování ekologi</w:t>
      </w:r>
      <w:r w:rsidR="002A7321">
        <w:rPr>
          <w:b/>
          <w:sz w:val="22"/>
          <w:szCs w:val="22"/>
          <w:lang w:val="cs-CZ"/>
        </w:rPr>
        <w:t>ckých funkcí a vazeb v krajině:</w:t>
      </w:r>
      <w:r w:rsidR="006B218E" w:rsidRPr="006B218E">
        <w:rPr>
          <w:rFonts w:ascii="Arial" w:eastAsia="Times New Roman" w:hAnsi="Arial" w:cs="Arial"/>
          <w:snapToGrid w:val="0"/>
          <w:color w:val="auto"/>
          <w:sz w:val="20"/>
          <w:szCs w:val="20"/>
          <w:lang w:val="cs-CZ" w:eastAsia="cs-CZ"/>
        </w:rPr>
        <w:t xml:space="preserve"> </w:t>
      </w:r>
      <w:r w:rsidR="00937107" w:rsidRPr="00EB6744">
        <w:rPr>
          <w:rFonts w:ascii="Arial" w:eastAsia="Times New Roman" w:hAnsi="Arial" w:cs="Arial"/>
          <w:snapToGrid w:val="0"/>
          <w:color w:val="auto"/>
          <w:sz w:val="20"/>
          <w:szCs w:val="20"/>
          <w:lang w:val="cs-CZ" w:eastAsia="cs-CZ"/>
        </w:rPr>
        <w:t>Stavba nemá vliv na přírodu a krajinu.</w:t>
      </w:r>
    </w:p>
    <w:p w:rsidR="00ED201E" w:rsidRPr="002A7321" w:rsidRDefault="00ED201E" w:rsidP="00ED201E">
      <w:pPr>
        <w:pStyle w:val="Default"/>
        <w:rPr>
          <w:b/>
          <w:sz w:val="22"/>
          <w:szCs w:val="22"/>
          <w:lang w:val="cs-CZ"/>
        </w:rPr>
      </w:pPr>
    </w:p>
    <w:p w:rsidR="002A7321" w:rsidRPr="005D24DF" w:rsidRDefault="002A7321" w:rsidP="00ED201E">
      <w:pPr>
        <w:pStyle w:val="Default"/>
        <w:rPr>
          <w:sz w:val="22"/>
          <w:szCs w:val="22"/>
          <w:lang w:val="cs-CZ"/>
        </w:rPr>
      </w:pPr>
    </w:p>
    <w:p w:rsidR="007B134B" w:rsidRPr="00EB6744" w:rsidRDefault="00ED201E" w:rsidP="00ED201E">
      <w:pPr>
        <w:pStyle w:val="Default"/>
        <w:rPr>
          <w:rFonts w:ascii="Arial" w:eastAsia="Times New Roman" w:hAnsi="Arial" w:cs="Arial"/>
          <w:snapToGrid w:val="0"/>
          <w:color w:val="auto"/>
          <w:sz w:val="20"/>
          <w:szCs w:val="20"/>
          <w:lang w:val="cs-CZ" w:eastAsia="cs-CZ"/>
        </w:rPr>
      </w:pPr>
      <w:r w:rsidRPr="007B134B">
        <w:rPr>
          <w:b/>
          <w:sz w:val="22"/>
          <w:szCs w:val="22"/>
          <w:lang w:val="cs-CZ"/>
        </w:rPr>
        <w:t>c) vliv stavby na soustav</w:t>
      </w:r>
      <w:r w:rsidR="007B134B" w:rsidRPr="007B134B">
        <w:rPr>
          <w:b/>
          <w:sz w:val="22"/>
          <w:szCs w:val="22"/>
          <w:lang w:val="cs-CZ"/>
        </w:rPr>
        <w:t>u chráněných území Natura 2000:</w:t>
      </w:r>
      <w:r w:rsidR="00E90309" w:rsidRPr="00E90309">
        <w:rPr>
          <w:sz w:val="22"/>
          <w:szCs w:val="22"/>
          <w:lang w:val="cs-CZ"/>
        </w:rPr>
        <w:t xml:space="preserve"> </w:t>
      </w:r>
      <w:r w:rsidR="00937107" w:rsidRPr="00EB6744">
        <w:rPr>
          <w:rFonts w:ascii="Arial" w:eastAsia="Times New Roman" w:hAnsi="Arial" w:cs="Arial"/>
          <w:snapToGrid w:val="0"/>
          <w:color w:val="auto"/>
          <w:sz w:val="20"/>
          <w:szCs w:val="20"/>
          <w:lang w:val="cs-CZ" w:eastAsia="cs-CZ"/>
        </w:rPr>
        <w:t>Stavba nemá vliv na soustavu chráněných území Natura 2000.</w:t>
      </w:r>
    </w:p>
    <w:p w:rsidR="00937107" w:rsidRPr="007B134B" w:rsidRDefault="00937107" w:rsidP="00ED201E">
      <w:pPr>
        <w:pStyle w:val="Default"/>
        <w:rPr>
          <w:b/>
          <w:sz w:val="22"/>
          <w:szCs w:val="22"/>
          <w:lang w:val="cs-CZ"/>
        </w:rPr>
      </w:pPr>
    </w:p>
    <w:p w:rsidR="00937107" w:rsidRPr="00EB6744" w:rsidRDefault="00ED201E" w:rsidP="00937107">
      <w:pPr>
        <w:pStyle w:val="Default"/>
        <w:rPr>
          <w:rFonts w:ascii="Arial" w:eastAsia="Times New Roman" w:hAnsi="Arial" w:cs="Arial"/>
          <w:snapToGrid w:val="0"/>
          <w:color w:val="auto"/>
          <w:sz w:val="20"/>
          <w:szCs w:val="20"/>
          <w:lang w:val="cs-CZ" w:eastAsia="cs-CZ"/>
        </w:rPr>
      </w:pPr>
      <w:r w:rsidRPr="007B134B">
        <w:rPr>
          <w:b/>
          <w:sz w:val="22"/>
          <w:szCs w:val="22"/>
          <w:lang w:val="cs-CZ"/>
        </w:rPr>
        <w:t>d) návrh zohlednění podmínek ze závěru zjišťova</w:t>
      </w:r>
      <w:r w:rsidR="007B134B" w:rsidRPr="007B134B">
        <w:rPr>
          <w:b/>
          <w:sz w:val="22"/>
          <w:szCs w:val="22"/>
          <w:lang w:val="cs-CZ"/>
        </w:rPr>
        <w:t>cího řízení nebo stanoviska EIA:</w:t>
      </w:r>
      <w:r w:rsidR="00E90309" w:rsidRPr="00E90309">
        <w:rPr>
          <w:sz w:val="22"/>
          <w:szCs w:val="22"/>
          <w:lang w:val="cs-CZ"/>
        </w:rPr>
        <w:t xml:space="preserve"> </w:t>
      </w:r>
      <w:r w:rsidR="00937107" w:rsidRPr="00EB6744">
        <w:rPr>
          <w:rFonts w:ascii="Arial" w:eastAsia="Times New Roman" w:hAnsi="Arial" w:cs="Arial"/>
          <w:snapToGrid w:val="0"/>
          <w:color w:val="auto"/>
          <w:sz w:val="20"/>
          <w:szCs w:val="20"/>
          <w:lang w:val="cs-CZ" w:eastAsia="cs-CZ"/>
        </w:rPr>
        <w:t>Stavební úprava</w:t>
      </w:r>
      <w:r w:rsidR="00B92228">
        <w:rPr>
          <w:rFonts w:ascii="Arial" w:eastAsia="Times New Roman" w:hAnsi="Arial" w:cs="Arial"/>
          <w:snapToGrid w:val="0"/>
          <w:color w:val="auto"/>
          <w:sz w:val="20"/>
          <w:szCs w:val="20"/>
          <w:lang w:val="cs-CZ" w:eastAsia="cs-CZ"/>
        </w:rPr>
        <w:t xml:space="preserve"> svým rozsahem</w:t>
      </w:r>
      <w:r w:rsidR="00937107" w:rsidRPr="00EB6744">
        <w:rPr>
          <w:rFonts w:ascii="Arial" w:eastAsia="Times New Roman" w:hAnsi="Arial" w:cs="Arial"/>
          <w:snapToGrid w:val="0"/>
          <w:color w:val="auto"/>
          <w:sz w:val="20"/>
          <w:szCs w:val="20"/>
          <w:lang w:val="cs-CZ" w:eastAsia="cs-CZ"/>
        </w:rPr>
        <w:t xml:space="preserve"> nepodléhá zjišťovacímu řízení EIA.</w:t>
      </w:r>
    </w:p>
    <w:p w:rsidR="00ED201E" w:rsidRPr="00EB6744" w:rsidRDefault="00ED201E" w:rsidP="00ED201E">
      <w:pPr>
        <w:pStyle w:val="Default"/>
        <w:rPr>
          <w:rFonts w:ascii="Arial" w:eastAsia="Times New Roman" w:hAnsi="Arial" w:cs="Arial"/>
          <w:snapToGrid w:val="0"/>
          <w:color w:val="auto"/>
          <w:sz w:val="20"/>
          <w:szCs w:val="20"/>
          <w:lang w:val="cs-CZ" w:eastAsia="cs-CZ"/>
        </w:rPr>
      </w:pPr>
    </w:p>
    <w:p w:rsidR="007B134B" w:rsidRPr="005D24DF" w:rsidRDefault="007B134B" w:rsidP="00ED201E">
      <w:pPr>
        <w:pStyle w:val="Default"/>
        <w:rPr>
          <w:sz w:val="22"/>
          <w:szCs w:val="22"/>
          <w:lang w:val="cs-CZ"/>
        </w:rPr>
      </w:pPr>
    </w:p>
    <w:p w:rsidR="00E90309" w:rsidRPr="0031625C" w:rsidRDefault="00ED201E" w:rsidP="00E90309">
      <w:pPr>
        <w:pStyle w:val="Default"/>
        <w:rPr>
          <w:rFonts w:ascii="Arial" w:eastAsia="Times New Roman" w:hAnsi="Arial" w:cs="Arial"/>
          <w:snapToGrid w:val="0"/>
          <w:color w:val="auto"/>
          <w:sz w:val="20"/>
          <w:szCs w:val="20"/>
          <w:lang w:val="cs-CZ" w:eastAsia="cs-CZ"/>
        </w:rPr>
      </w:pPr>
      <w:r w:rsidRPr="007B134B">
        <w:rPr>
          <w:b/>
          <w:sz w:val="22"/>
          <w:szCs w:val="22"/>
          <w:lang w:val="cs-CZ"/>
        </w:rPr>
        <w:t>e) navrhovaná ochranná a bezpečnostní pásma, rozsah omezení a podmínky ochrany</w:t>
      </w:r>
      <w:r w:rsidR="007B134B">
        <w:rPr>
          <w:b/>
          <w:sz w:val="22"/>
          <w:szCs w:val="22"/>
          <w:lang w:val="cs-CZ"/>
        </w:rPr>
        <w:t xml:space="preserve"> podle jiných právních předpisů</w:t>
      </w:r>
      <w:r w:rsidR="007B134B" w:rsidRPr="0031625C">
        <w:rPr>
          <w:rFonts w:ascii="Arial" w:eastAsia="Times New Roman" w:hAnsi="Arial" w:cs="Arial"/>
          <w:snapToGrid w:val="0"/>
          <w:color w:val="auto"/>
          <w:sz w:val="20"/>
          <w:szCs w:val="20"/>
          <w:lang w:val="cs-CZ" w:eastAsia="cs-CZ"/>
        </w:rPr>
        <w:t>:</w:t>
      </w:r>
      <w:r w:rsidR="00E90309" w:rsidRPr="0031625C">
        <w:rPr>
          <w:rFonts w:ascii="Arial" w:eastAsia="Times New Roman" w:hAnsi="Arial" w:cs="Arial"/>
          <w:snapToGrid w:val="0"/>
          <w:color w:val="auto"/>
          <w:sz w:val="20"/>
          <w:szCs w:val="20"/>
          <w:lang w:val="cs-CZ" w:eastAsia="cs-CZ"/>
        </w:rPr>
        <w:t xml:space="preserve"> Není předmětem zakázky.</w:t>
      </w:r>
    </w:p>
    <w:p w:rsidR="007B134B" w:rsidRDefault="007B134B" w:rsidP="00ED201E">
      <w:pPr>
        <w:pStyle w:val="Default"/>
        <w:rPr>
          <w:b/>
          <w:sz w:val="22"/>
          <w:szCs w:val="22"/>
          <w:lang w:val="cs-CZ"/>
        </w:rPr>
      </w:pPr>
    </w:p>
    <w:p w:rsidR="00ED201E" w:rsidRPr="007B134B" w:rsidRDefault="00ED201E" w:rsidP="00ED201E">
      <w:pPr>
        <w:pStyle w:val="Default"/>
        <w:rPr>
          <w:b/>
          <w:sz w:val="22"/>
          <w:szCs w:val="22"/>
          <w:lang w:val="cs-CZ"/>
        </w:rPr>
      </w:pPr>
      <w:r w:rsidRPr="007B134B">
        <w:rPr>
          <w:b/>
          <w:sz w:val="22"/>
          <w:szCs w:val="22"/>
          <w:lang w:val="cs-CZ"/>
        </w:rPr>
        <w:t xml:space="preserve"> </w:t>
      </w:r>
    </w:p>
    <w:p w:rsidR="00ED201E" w:rsidRDefault="00ED201E" w:rsidP="00ED201E">
      <w:pPr>
        <w:pStyle w:val="Default"/>
        <w:rPr>
          <w:b/>
          <w:sz w:val="22"/>
          <w:szCs w:val="22"/>
          <w:lang w:val="cs-CZ"/>
        </w:rPr>
      </w:pPr>
      <w:proofErr w:type="gramStart"/>
      <w:r w:rsidRPr="007B134B">
        <w:rPr>
          <w:b/>
          <w:sz w:val="22"/>
          <w:szCs w:val="22"/>
          <w:lang w:val="cs-CZ"/>
        </w:rPr>
        <w:t>B.7 Ochrana</w:t>
      </w:r>
      <w:proofErr w:type="gramEnd"/>
      <w:r w:rsidRPr="007B134B">
        <w:rPr>
          <w:b/>
          <w:sz w:val="22"/>
          <w:szCs w:val="22"/>
          <w:lang w:val="cs-CZ"/>
        </w:rPr>
        <w:t xml:space="preserve"> obyvatelstva </w:t>
      </w:r>
    </w:p>
    <w:p w:rsidR="00E90309" w:rsidRPr="007B134B" w:rsidRDefault="00E90309" w:rsidP="00ED201E">
      <w:pPr>
        <w:pStyle w:val="Default"/>
        <w:rPr>
          <w:b/>
          <w:sz w:val="22"/>
          <w:szCs w:val="22"/>
          <w:lang w:val="cs-CZ"/>
        </w:rPr>
      </w:pPr>
    </w:p>
    <w:p w:rsidR="00E90309" w:rsidRPr="0031625C" w:rsidRDefault="00ED201E" w:rsidP="00E90309">
      <w:pPr>
        <w:pStyle w:val="Default"/>
        <w:rPr>
          <w:rFonts w:ascii="Arial" w:eastAsia="Times New Roman" w:hAnsi="Arial" w:cs="Arial"/>
          <w:snapToGrid w:val="0"/>
          <w:color w:val="auto"/>
          <w:sz w:val="20"/>
          <w:szCs w:val="20"/>
          <w:lang w:val="cs-CZ" w:eastAsia="cs-CZ"/>
        </w:rPr>
      </w:pPr>
      <w:r w:rsidRPr="007B134B">
        <w:rPr>
          <w:b/>
          <w:sz w:val="22"/>
          <w:szCs w:val="22"/>
          <w:lang w:val="cs-CZ"/>
        </w:rPr>
        <w:t>Splnění základních požadavků z hlediska pln</w:t>
      </w:r>
      <w:r w:rsidR="007B134B">
        <w:rPr>
          <w:b/>
          <w:sz w:val="22"/>
          <w:szCs w:val="22"/>
          <w:lang w:val="cs-CZ"/>
        </w:rPr>
        <w:t>ění úkolů ochrany obyvatelstva:</w:t>
      </w:r>
      <w:r w:rsidR="00E90309" w:rsidRPr="00E90309">
        <w:rPr>
          <w:sz w:val="22"/>
          <w:szCs w:val="22"/>
          <w:lang w:val="cs-CZ"/>
        </w:rPr>
        <w:t xml:space="preserve"> </w:t>
      </w:r>
      <w:r w:rsidR="00E90309" w:rsidRPr="0031625C">
        <w:rPr>
          <w:rFonts w:ascii="Arial" w:eastAsia="Times New Roman" w:hAnsi="Arial" w:cs="Arial"/>
          <w:snapToGrid w:val="0"/>
          <w:color w:val="auto"/>
          <w:sz w:val="20"/>
          <w:szCs w:val="20"/>
          <w:lang w:val="cs-CZ" w:eastAsia="cs-CZ"/>
        </w:rPr>
        <w:t>Není předmětem zakázky.</w:t>
      </w:r>
    </w:p>
    <w:p w:rsidR="00ED201E" w:rsidRPr="007B134B" w:rsidRDefault="00ED201E" w:rsidP="00ED201E">
      <w:pPr>
        <w:pStyle w:val="Default"/>
        <w:rPr>
          <w:b/>
          <w:sz w:val="22"/>
          <w:szCs w:val="22"/>
          <w:lang w:val="cs-CZ"/>
        </w:rPr>
      </w:pPr>
    </w:p>
    <w:p w:rsidR="007B134B" w:rsidRPr="007B134B" w:rsidRDefault="007B134B" w:rsidP="00ED201E">
      <w:pPr>
        <w:pStyle w:val="Default"/>
        <w:rPr>
          <w:b/>
          <w:sz w:val="22"/>
          <w:szCs w:val="22"/>
          <w:lang w:val="cs-CZ"/>
        </w:rPr>
      </w:pPr>
    </w:p>
    <w:p w:rsidR="00ED201E" w:rsidRPr="007B134B" w:rsidRDefault="00ED201E" w:rsidP="00ED201E">
      <w:pPr>
        <w:pStyle w:val="Default"/>
        <w:rPr>
          <w:b/>
          <w:sz w:val="22"/>
          <w:szCs w:val="22"/>
          <w:lang w:val="cs-CZ"/>
        </w:rPr>
      </w:pPr>
      <w:proofErr w:type="gramStart"/>
      <w:r w:rsidRPr="007B134B">
        <w:rPr>
          <w:b/>
          <w:sz w:val="22"/>
          <w:szCs w:val="22"/>
          <w:lang w:val="cs-CZ"/>
        </w:rPr>
        <w:t>B.8 Zásady</w:t>
      </w:r>
      <w:proofErr w:type="gramEnd"/>
      <w:r w:rsidRPr="007B134B">
        <w:rPr>
          <w:b/>
          <w:sz w:val="22"/>
          <w:szCs w:val="22"/>
          <w:lang w:val="cs-CZ"/>
        </w:rPr>
        <w:t xml:space="preserve"> organizace výstavby </w:t>
      </w:r>
    </w:p>
    <w:p w:rsidR="007B134B" w:rsidRPr="005D24DF" w:rsidRDefault="007B134B" w:rsidP="00ED201E">
      <w:pPr>
        <w:pStyle w:val="Default"/>
        <w:rPr>
          <w:sz w:val="22"/>
          <w:szCs w:val="22"/>
          <w:lang w:val="cs-CZ"/>
        </w:rPr>
      </w:pPr>
    </w:p>
    <w:p w:rsidR="00300ADB" w:rsidRPr="00EB6744" w:rsidRDefault="00ED201E" w:rsidP="00ED201E">
      <w:pPr>
        <w:pStyle w:val="Default"/>
        <w:rPr>
          <w:rFonts w:ascii="Arial" w:eastAsia="Times New Roman" w:hAnsi="Arial" w:cs="Arial"/>
          <w:snapToGrid w:val="0"/>
          <w:color w:val="auto"/>
          <w:sz w:val="20"/>
          <w:szCs w:val="20"/>
          <w:lang w:val="cs-CZ" w:eastAsia="cs-CZ"/>
        </w:rPr>
      </w:pPr>
      <w:r w:rsidRPr="007B134B">
        <w:rPr>
          <w:b/>
          <w:sz w:val="22"/>
          <w:szCs w:val="22"/>
          <w:lang w:val="cs-CZ"/>
        </w:rPr>
        <w:t xml:space="preserve">a) potřeby a spotřeby rozhodujících </w:t>
      </w:r>
      <w:r w:rsidR="007B134B" w:rsidRPr="007B134B">
        <w:rPr>
          <w:b/>
          <w:sz w:val="22"/>
          <w:szCs w:val="22"/>
          <w:lang w:val="cs-CZ"/>
        </w:rPr>
        <w:t>médií a hmot, jejich zajištění:</w:t>
      </w:r>
      <w:r w:rsidR="00E90309" w:rsidRPr="00E90309">
        <w:rPr>
          <w:sz w:val="22"/>
          <w:szCs w:val="22"/>
          <w:lang w:val="cs-CZ"/>
        </w:rPr>
        <w:t xml:space="preserve"> </w:t>
      </w:r>
      <w:r w:rsidR="00937107" w:rsidRPr="00EB6744">
        <w:rPr>
          <w:rFonts w:ascii="Arial" w:eastAsia="Times New Roman" w:hAnsi="Arial" w:cs="Arial"/>
          <w:snapToGrid w:val="0"/>
          <w:color w:val="auto"/>
          <w:sz w:val="20"/>
          <w:szCs w:val="20"/>
          <w:lang w:val="cs-CZ" w:eastAsia="cs-CZ"/>
        </w:rPr>
        <w:t>Voda pro potřeby stavby bude ze stávajícího vodovodního rozvodu objektu. Elektrická energie bude zajištěna ze stávajícího připojení objektu. Při předání staveniště (stavebníkem vybranému dodavateli) bude odečten stav vodoměru a elektroměru. Na základě uzavřené smlouvy o dílo si zajistí dodavatel stavby příslušný stavební tarif u jednotlivých správců sítí (PVK, PRE). Napojení na kanalizaci je stávající (v objektu zůstane během výstavby funkční toaleta pro potřebu stavby).</w:t>
      </w:r>
    </w:p>
    <w:p w:rsidR="00937107" w:rsidRPr="00EB6744" w:rsidRDefault="00937107" w:rsidP="00ED201E">
      <w:pPr>
        <w:pStyle w:val="Default"/>
        <w:rPr>
          <w:rFonts w:ascii="Arial" w:eastAsia="Times New Roman" w:hAnsi="Arial" w:cs="Arial"/>
          <w:snapToGrid w:val="0"/>
          <w:color w:val="auto"/>
          <w:sz w:val="20"/>
          <w:szCs w:val="20"/>
          <w:lang w:val="cs-CZ" w:eastAsia="cs-CZ"/>
        </w:rPr>
      </w:pPr>
    </w:p>
    <w:p w:rsidR="007B134B" w:rsidRDefault="007B134B" w:rsidP="00ED201E">
      <w:pPr>
        <w:pStyle w:val="Default"/>
        <w:rPr>
          <w:rFonts w:ascii="Arial" w:eastAsia="Times New Roman" w:hAnsi="Arial" w:cs="Arial"/>
          <w:snapToGrid w:val="0"/>
          <w:color w:val="auto"/>
          <w:sz w:val="20"/>
          <w:szCs w:val="20"/>
          <w:lang w:val="cs-CZ" w:eastAsia="cs-CZ"/>
        </w:rPr>
      </w:pPr>
      <w:r>
        <w:rPr>
          <w:b/>
          <w:sz w:val="22"/>
          <w:szCs w:val="22"/>
          <w:lang w:val="cs-CZ"/>
        </w:rPr>
        <w:t>b) odvodnění staveniště:</w:t>
      </w:r>
      <w:r w:rsidR="00E90309" w:rsidRPr="00E90309">
        <w:rPr>
          <w:sz w:val="22"/>
          <w:szCs w:val="22"/>
          <w:lang w:val="cs-CZ"/>
        </w:rPr>
        <w:t xml:space="preserve"> </w:t>
      </w:r>
      <w:r w:rsidR="006E2494">
        <w:rPr>
          <w:rFonts w:ascii="Arial" w:eastAsia="Times New Roman" w:hAnsi="Arial" w:cs="Arial"/>
          <w:snapToGrid w:val="0"/>
          <w:color w:val="auto"/>
          <w:sz w:val="20"/>
          <w:szCs w:val="20"/>
          <w:lang w:val="cs-CZ" w:eastAsia="cs-CZ"/>
        </w:rPr>
        <w:t>Vzhledem k rozsahu stavební úpravy nebude třeba staveniště odvodňovat.</w:t>
      </w:r>
    </w:p>
    <w:p w:rsidR="006E2494" w:rsidRPr="007B134B" w:rsidRDefault="006E2494" w:rsidP="00ED201E">
      <w:pPr>
        <w:pStyle w:val="Default"/>
        <w:rPr>
          <w:b/>
          <w:sz w:val="22"/>
          <w:szCs w:val="22"/>
          <w:lang w:val="cs-CZ"/>
        </w:rPr>
      </w:pPr>
    </w:p>
    <w:p w:rsidR="007B134B" w:rsidRDefault="00ED201E" w:rsidP="009F5AF2">
      <w:pPr>
        <w:shd w:val="clear" w:color="auto" w:fill="FFFFFF"/>
        <w:rPr>
          <w:rFonts w:ascii="Arial" w:hAnsi="Arial" w:cs="Arial"/>
        </w:rPr>
      </w:pPr>
      <w:r w:rsidRPr="007B134B">
        <w:rPr>
          <w:b/>
          <w:sz w:val="22"/>
          <w:szCs w:val="22"/>
        </w:rPr>
        <w:t xml:space="preserve">c) </w:t>
      </w:r>
      <w:r w:rsidRPr="00001BEC">
        <w:rPr>
          <w:rFonts w:ascii="Book Antiqua" w:eastAsiaTheme="minorHAnsi" w:hAnsi="Book Antiqua" w:cs="Book Antiqua"/>
          <w:b/>
          <w:snapToGrid/>
          <w:color w:val="000000"/>
          <w:sz w:val="22"/>
          <w:szCs w:val="22"/>
          <w:lang w:eastAsia="en-US"/>
        </w:rPr>
        <w:t>napojení staveniště na stávající doprav</w:t>
      </w:r>
      <w:r w:rsidR="007B134B" w:rsidRPr="00001BEC">
        <w:rPr>
          <w:rFonts w:ascii="Book Antiqua" w:eastAsiaTheme="minorHAnsi" w:hAnsi="Book Antiqua" w:cs="Book Antiqua"/>
          <w:b/>
          <w:snapToGrid/>
          <w:color w:val="000000"/>
          <w:sz w:val="22"/>
          <w:szCs w:val="22"/>
          <w:lang w:eastAsia="en-US"/>
        </w:rPr>
        <w:t>ní a technickou infrastrukturu:</w:t>
      </w:r>
      <w:r w:rsidR="00E90309" w:rsidRPr="00E90309">
        <w:rPr>
          <w:rFonts w:ascii="Arial" w:hAnsi="Arial" w:cs="Arial"/>
        </w:rPr>
        <w:t xml:space="preserve"> </w:t>
      </w:r>
      <w:r w:rsidR="00E90309">
        <w:rPr>
          <w:rFonts w:ascii="Arial" w:hAnsi="Arial" w:cs="Arial"/>
        </w:rPr>
        <w:t xml:space="preserve">Objekt je napojen na dopravní </w:t>
      </w:r>
      <w:r w:rsidR="006E2494">
        <w:rPr>
          <w:rFonts w:ascii="Arial" w:hAnsi="Arial" w:cs="Arial"/>
        </w:rPr>
        <w:t xml:space="preserve">a technickou infrastrukturu. </w:t>
      </w:r>
      <w:r w:rsidR="00BA30E1">
        <w:rPr>
          <w:rFonts w:ascii="Arial" w:hAnsi="Arial" w:cs="Arial"/>
        </w:rPr>
        <w:t xml:space="preserve">Na výše zmíněném stavu </w:t>
      </w:r>
      <w:r w:rsidR="00145C90">
        <w:rPr>
          <w:rFonts w:ascii="Arial" w:hAnsi="Arial" w:cs="Arial"/>
        </w:rPr>
        <w:t>se nebude nic měnit</w:t>
      </w:r>
      <w:r w:rsidR="00BA30E1">
        <w:rPr>
          <w:rFonts w:ascii="Arial" w:hAnsi="Arial" w:cs="Arial"/>
        </w:rPr>
        <w:t>.</w:t>
      </w:r>
    </w:p>
    <w:p w:rsidR="009F5AF2" w:rsidRPr="005D24DF" w:rsidRDefault="009F5AF2" w:rsidP="009F5AF2">
      <w:pPr>
        <w:shd w:val="clear" w:color="auto" w:fill="FFFFFF"/>
        <w:rPr>
          <w:sz w:val="22"/>
          <w:szCs w:val="22"/>
        </w:rPr>
      </w:pPr>
    </w:p>
    <w:p w:rsidR="003C05F4" w:rsidRDefault="00ED201E" w:rsidP="003C05F4">
      <w:pPr>
        <w:rPr>
          <w:rFonts w:ascii="Arial" w:hAnsi="Arial" w:cs="Arial"/>
        </w:rPr>
      </w:pPr>
      <w:r w:rsidRPr="007B134B">
        <w:rPr>
          <w:b/>
          <w:sz w:val="22"/>
          <w:szCs w:val="22"/>
        </w:rPr>
        <w:t xml:space="preserve">d) </w:t>
      </w:r>
      <w:r w:rsidRPr="00001BEC">
        <w:rPr>
          <w:rFonts w:ascii="Book Antiqua" w:eastAsiaTheme="minorHAnsi" w:hAnsi="Book Antiqua" w:cs="Book Antiqua"/>
          <w:b/>
          <w:snapToGrid/>
          <w:color w:val="000000"/>
          <w:sz w:val="22"/>
          <w:szCs w:val="22"/>
          <w:lang w:eastAsia="en-US"/>
        </w:rPr>
        <w:t>vliv provádění sta</w:t>
      </w:r>
      <w:r w:rsidR="007B134B" w:rsidRPr="00001BEC">
        <w:rPr>
          <w:rFonts w:ascii="Book Antiqua" w:eastAsiaTheme="minorHAnsi" w:hAnsi="Book Antiqua" w:cs="Book Antiqua"/>
          <w:b/>
          <w:snapToGrid/>
          <w:color w:val="000000"/>
          <w:sz w:val="22"/>
          <w:szCs w:val="22"/>
          <w:lang w:eastAsia="en-US"/>
        </w:rPr>
        <w:t>vby na okolní stavby a pozemky</w:t>
      </w:r>
      <w:r w:rsidR="007B134B" w:rsidRPr="007B134B">
        <w:rPr>
          <w:b/>
          <w:sz w:val="22"/>
          <w:szCs w:val="22"/>
        </w:rPr>
        <w:t>:</w:t>
      </w:r>
      <w:r w:rsidR="003C05F4" w:rsidRPr="003C05F4">
        <w:rPr>
          <w:rFonts w:ascii="Arial" w:hAnsi="Arial" w:cs="Arial"/>
        </w:rPr>
        <w:t xml:space="preserve"> </w:t>
      </w:r>
      <w:r w:rsidR="003C05F4">
        <w:rPr>
          <w:rFonts w:ascii="Arial" w:hAnsi="Arial" w:cs="Arial"/>
        </w:rPr>
        <w:t>Stavba při dodržení technologického postupu a všech příslušných předpisů nebude mít negativní vliv na okolí.</w:t>
      </w:r>
    </w:p>
    <w:p w:rsidR="007B134B" w:rsidRPr="005D24DF" w:rsidRDefault="007B134B" w:rsidP="00ED201E">
      <w:pPr>
        <w:pStyle w:val="Default"/>
        <w:rPr>
          <w:sz w:val="22"/>
          <w:szCs w:val="22"/>
          <w:lang w:val="cs-CZ"/>
        </w:rPr>
      </w:pPr>
    </w:p>
    <w:p w:rsidR="00ED201E" w:rsidRPr="007B134B" w:rsidRDefault="00ED201E" w:rsidP="00ED201E">
      <w:pPr>
        <w:pStyle w:val="Default"/>
        <w:rPr>
          <w:b/>
          <w:sz w:val="22"/>
          <w:szCs w:val="22"/>
          <w:lang w:val="cs-CZ"/>
        </w:rPr>
      </w:pPr>
      <w:r w:rsidRPr="007B134B">
        <w:rPr>
          <w:b/>
          <w:sz w:val="22"/>
          <w:szCs w:val="22"/>
          <w:lang w:val="cs-CZ"/>
        </w:rPr>
        <w:t>e) ochrana okolí staveniště a požadavky na související as</w:t>
      </w:r>
      <w:r w:rsidR="007B134B" w:rsidRPr="007B134B">
        <w:rPr>
          <w:b/>
          <w:sz w:val="22"/>
          <w:szCs w:val="22"/>
          <w:lang w:val="cs-CZ"/>
        </w:rPr>
        <w:t>anace, demolice, kácení dřevin:</w:t>
      </w:r>
      <w:r w:rsidR="003C05F4" w:rsidRPr="003C05F4">
        <w:rPr>
          <w:sz w:val="22"/>
          <w:szCs w:val="22"/>
          <w:lang w:val="cs-CZ"/>
        </w:rPr>
        <w:t xml:space="preserve"> </w:t>
      </w:r>
      <w:r w:rsidR="003C05F4" w:rsidRPr="0031625C">
        <w:rPr>
          <w:rFonts w:ascii="Arial" w:eastAsia="Times New Roman" w:hAnsi="Arial" w:cs="Arial"/>
          <w:snapToGrid w:val="0"/>
          <w:color w:val="auto"/>
          <w:sz w:val="20"/>
          <w:szCs w:val="20"/>
          <w:lang w:val="cs-CZ" w:eastAsia="cs-CZ"/>
        </w:rPr>
        <w:t>Není předmětem zakázky.</w:t>
      </w:r>
    </w:p>
    <w:p w:rsidR="007B134B" w:rsidRPr="005D24DF" w:rsidRDefault="007B134B" w:rsidP="00ED201E">
      <w:pPr>
        <w:pStyle w:val="Default"/>
        <w:rPr>
          <w:sz w:val="22"/>
          <w:szCs w:val="22"/>
          <w:lang w:val="cs-CZ"/>
        </w:rPr>
      </w:pPr>
    </w:p>
    <w:p w:rsidR="007B134B" w:rsidRPr="0031625C" w:rsidRDefault="00ED201E" w:rsidP="00ED201E">
      <w:pPr>
        <w:pStyle w:val="Default"/>
        <w:rPr>
          <w:rFonts w:ascii="Arial" w:eastAsia="Times New Roman" w:hAnsi="Arial" w:cs="Arial"/>
          <w:snapToGrid w:val="0"/>
          <w:color w:val="auto"/>
          <w:sz w:val="20"/>
          <w:szCs w:val="20"/>
          <w:lang w:val="cs-CZ" w:eastAsia="cs-CZ"/>
        </w:rPr>
      </w:pPr>
      <w:r w:rsidRPr="007B134B">
        <w:rPr>
          <w:b/>
          <w:sz w:val="22"/>
          <w:szCs w:val="22"/>
          <w:lang w:val="cs-CZ"/>
        </w:rPr>
        <w:t>f) maximální zábory pr</w:t>
      </w:r>
      <w:r w:rsidR="007B134B" w:rsidRPr="007B134B">
        <w:rPr>
          <w:b/>
          <w:sz w:val="22"/>
          <w:szCs w:val="22"/>
          <w:lang w:val="cs-CZ"/>
        </w:rPr>
        <w:t>o staveniště (dočasné / trvalé):</w:t>
      </w:r>
      <w:r w:rsidR="003C05F4">
        <w:rPr>
          <w:b/>
          <w:sz w:val="22"/>
          <w:szCs w:val="22"/>
          <w:lang w:val="cs-CZ"/>
        </w:rPr>
        <w:t xml:space="preserve"> </w:t>
      </w:r>
      <w:r w:rsidR="003C05F4" w:rsidRPr="0031625C">
        <w:rPr>
          <w:rFonts w:ascii="Arial" w:eastAsia="Times New Roman" w:hAnsi="Arial" w:cs="Arial"/>
          <w:snapToGrid w:val="0"/>
          <w:color w:val="auto"/>
          <w:sz w:val="20"/>
          <w:szCs w:val="20"/>
          <w:lang w:val="cs-CZ" w:eastAsia="cs-CZ"/>
        </w:rPr>
        <w:t xml:space="preserve">Zábory budou </w:t>
      </w:r>
      <w:r w:rsidR="00BA30E1">
        <w:rPr>
          <w:rFonts w:ascii="Arial" w:eastAsia="Times New Roman" w:hAnsi="Arial" w:cs="Arial"/>
          <w:snapToGrid w:val="0"/>
          <w:color w:val="auto"/>
          <w:sz w:val="20"/>
          <w:szCs w:val="20"/>
          <w:lang w:val="cs-CZ" w:eastAsia="cs-CZ"/>
        </w:rPr>
        <w:t>na pozemku majitele.</w:t>
      </w:r>
    </w:p>
    <w:p w:rsidR="00ED201E" w:rsidRPr="005D24DF" w:rsidRDefault="00ED201E" w:rsidP="00ED201E">
      <w:pPr>
        <w:pStyle w:val="Default"/>
        <w:rPr>
          <w:sz w:val="22"/>
          <w:szCs w:val="22"/>
          <w:lang w:val="cs-CZ"/>
        </w:rPr>
      </w:pPr>
      <w:r w:rsidRPr="005D24DF">
        <w:rPr>
          <w:sz w:val="22"/>
          <w:szCs w:val="22"/>
          <w:lang w:val="cs-CZ"/>
        </w:rPr>
        <w:t xml:space="preserve"> </w:t>
      </w:r>
    </w:p>
    <w:p w:rsidR="00246526" w:rsidRPr="00EB6744" w:rsidRDefault="00ED201E" w:rsidP="00246526">
      <w:pPr>
        <w:pStyle w:val="Default"/>
        <w:rPr>
          <w:rFonts w:ascii="Arial" w:eastAsia="Times New Roman" w:hAnsi="Arial" w:cs="Arial"/>
          <w:snapToGrid w:val="0"/>
          <w:color w:val="auto"/>
          <w:sz w:val="20"/>
          <w:szCs w:val="20"/>
          <w:lang w:val="cs-CZ" w:eastAsia="cs-CZ"/>
        </w:rPr>
      </w:pPr>
      <w:r w:rsidRPr="007B134B">
        <w:rPr>
          <w:b/>
          <w:sz w:val="22"/>
          <w:szCs w:val="22"/>
          <w:lang w:val="cs-CZ"/>
        </w:rPr>
        <w:t xml:space="preserve">g) maximální produkovaná množství a druhy odpadů a emisí </w:t>
      </w:r>
      <w:r w:rsidR="007B134B">
        <w:rPr>
          <w:b/>
          <w:sz w:val="22"/>
          <w:szCs w:val="22"/>
          <w:lang w:val="cs-CZ"/>
        </w:rPr>
        <w:t>při výstavbě, jejich likvidace:</w:t>
      </w:r>
      <w:r w:rsidR="00246526" w:rsidRPr="00246526">
        <w:rPr>
          <w:sz w:val="22"/>
          <w:szCs w:val="22"/>
          <w:lang w:val="cs-CZ"/>
        </w:rPr>
        <w:t xml:space="preserve"> </w:t>
      </w:r>
      <w:r w:rsidR="00246526" w:rsidRPr="00EB6744">
        <w:rPr>
          <w:rFonts w:ascii="Arial" w:eastAsia="Times New Roman" w:hAnsi="Arial" w:cs="Arial"/>
          <w:snapToGrid w:val="0"/>
          <w:color w:val="auto"/>
          <w:sz w:val="20"/>
          <w:szCs w:val="20"/>
          <w:lang w:val="cs-CZ" w:eastAsia="cs-CZ"/>
        </w:rPr>
        <w:t>Odpad bude na staveništi tříděn, bude ukládán buď přímo na transportní vozidla, nebo do kontejneru umístěného ve dvoře objektu. Přednostně budou odpady druhotně využity (stavební recykláž, železo). Materiálové využití bude mít přednost před jejich uložením na skládku nebo jiným využitím odpadů. Odpady budou předány pouze osobám, které jsou dle zákona o odpadech k jejich převzetí oprávněny. Po skončení stavebních prací budou předloženy doklady o způsobu odstranění odpadů ze stavební činnosti, pokud jejich další využití na stavbě není možné, a evidence odpadů ze stavby.</w:t>
      </w:r>
    </w:p>
    <w:p w:rsidR="00ED201E" w:rsidRPr="006B218E" w:rsidRDefault="00ED201E" w:rsidP="00ED201E">
      <w:pPr>
        <w:pStyle w:val="Default"/>
        <w:rPr>
          <w:rFonts w:ascii="Arial" w:eastAsia="Times New Roman" w:hAnsi="Arial" w:cs="Arial"/>
          <w:snapToGrid w:val="0"/>
          <w:color w:val="auto"/>
          <w:sz w:val="20"/>
          <w:szCs w:val="20"/>
          <w:lang w:val="cs-CZ" w:eastAsia="cs-CZ"/>
        </w:rPr>
      </w:pPr>
      <w:r w:rsidRPr="007B134B">
        <w:rPr>
          <w:b/>
          <w:sz w:val="22"/>
          <w:szCs w:val="22"/>
          <w:lang w:val="cs-CZ"/>
        </w:rPr>
        <w:t xml:space="preserve"> </w:t>
      </w:r>
    </w:p>
    <w:p w:rsidR="003C05F4" w:rsidRPr="007B134B" w:rsidRDefault="003C05F4" w:rsidP="00ED201E">
      <w:pPr>
        <w:pStyle w:val="Default"/>
        <w:rPr>
          <w:b/>
          <w:sz w:val="22"/>
          <w:szCs w:val="22"/>
          <w:lang w:val="cs-CZ"/>
        </w:rPr>
      </w:pPr>
    </w:p>
    <w:p w:rsidR="00246526" w:rsidRPr="00EB6744" w:rsidRDefault="00ED201E" w:rsidP="00246526">
      <w:pPr>
        <w:pStyle w:val="Default"/>
        <w:rPr>
          <w:rFonts w:ascii="Arial" w:eastAsia="Times New Roman" w:hAnsi="Arial" w:cs="Arial"/>
          <w:snapToGrid w:val="0"/>
          <w:color w:val="auto"/>
          <w:sz w:val="20"/>
          <w:szCs w:val="20"/>
          <w:lang w:val="cs-CZ" w:eastAsia="cs-CZ"/>
        </w:rPr>
      </w:pPr>
      <w:r w:rsidRPr="007B134B">
        <w:rPr>
          <w:b/>
          <w:sz w:val="22"/>
          <w:szCs w:val="22"/>
          <w:lang w:val="cs-CZ"/>
        </w:rPr>
        <w:t>h) bilance zemních prací, požadavky na přísun nebo d</w:t>
      </w:r>
      <w:r w:rsidR="007B134B">
        <w:rPr>
          <w:b/>
          <w:sz w:val="22"/>
          <w:szCs w:val="22"/>
          <w:lang w:val="cs-CZ"/>
        </w:rPr>
        <w:t>eponie zemin:</w:t>
      </w:r>
      <w:r w:rsidRPr="007B134B">
        <w:rPr>
          <w:b/>
          <w:sz w:val="22"/>
          <w:szCs w:val="22"/>
          <w:lang w:val="cs-CZ"/>
        </w:rPr>
        <w:t xml:space="preserve"> </w:t>
      </w:r>
      <w:r w:rsidR="00246526" w:rsidRPr="0031625C">
        <w:rPr>
          <w:rFonts w:ascii="Arial" w:eastAsia="Times New Roman" w:hAnsi="Arial" w:cs="Arial"/>
          <w:snapToGrid w:val="0"/>
          <w:color w:val="auto"/>
          <w:sz w:val="20"/>
          <w:szCs w:val="20"/>
          <w:lang w:val="cs-CZ" w:eastAsia="cs-CZ"/>
        </w:rPr>
        <w:t>Není předmětem zakázky.</w:t>
      </w:r>
    </w:p>
    <w:p w:rsidR="00246526" w:rsidRPr="00EB6744" w:rsidRDefault="00246526" w:rsidP="00246526">
      <w:pPr>
        <w:pStyle w:val="Default"/>
        <w:rPr>
          <w:rFonts w:ascii="Arial" w:eastAsia="Times New Roman" w:hAnsi="Arial" w:cs="Arial"/>
          <w:snapToGrid w:val="0"/>
          <w:color w:val="auto"/>
          <w:sz w:val="20"/>
          <w:szCs w:val="20"/>
          <w:lang w:val="cs-CZ" w:eastAsia="cs-CZ"/>
        </w:rPr>
      </w:pPr>
    </w:p>
    <w:p w:rsidR="007B134B" w:rsidRPr="005D24DF" w:rsidRDefault="007B134B" w:rsidP="00ED201E">
      <w:pPr>
        <w:pStyle w:val="Default"/>
        <w:rPr>
          <w:sz w:val="22"/>
          <w:szCs w:val="22"/>
          <w:lang w:val="cs-CZ"/>
        </w:rPr>
      </w:pPr>
    </w:p>
    <w:p w:rsidR="003C05F4" w:rsidRDefault="00ED201E" w:rsidP="003C05F4">
      <w:pPr>
        <w:pStyle w:val="Zpat"/>
        <w:rPr>
          <w:b/>
          <w:sz w:val="22"/>
          <w:szCs w:val="22"/>
        </w:rPr>
      </w:pPr>
      <w:r w:rsidRPr="007B134B">
        <w:rPr>
          <w:b/>
          <w:sz w:val="22"/>
          <w:szCs w:val="22"/>
        </w:rPr>
        <w:t>i) ochrana ž</w:t>
      </w:r>
      <w:r w:rsidR="007B134B">
        <w:rPr>
          <w:b/>
          <w:sz w:val="22"/>
          <w:szCs w:val="22"/>
        </w:rPr>
        <w:t>ivotního prostředí při výstavbě:</w:t>
      </w:r>
    </w:p>
    <w:p w:rsidR="003C05F4" w:rsidRDefault="003C05F4" w:rsidP="003C05F4">
      <w:pPr>
        <w:pStyle w:val="Zpat"/>
        <w:rPr>
          <w:b/>
          <w:sz w:val="22"/>
          <w:szCs w:val="22"/>
        </w:rPr>
      </w:pPr>
    </w:p>
    <w:p w:rsidR="003C05F4" w:rsidRPr="00B31761" w:rsidRDefault="003C05F4" w:rsidP="003C05F4">
      <w:pPr>
        <w:pStyle w:val="Zpat"/>
        <w:rPr>
          <w:rFonts w:ascii="Arial" w:hAnsi="Arial" w:cs="Arial"/>
        </w:rPr>
      </w:pPr>
      <w:r w:rsidRPr="00B31761">
        <w:rPr>
          <w:rFonts w:ascii="Arial" w:hAnsi="Arial" w:cs="Arial"/>
        </w:rPr>
        <w:t>OCHRANA PROTI HLUKU A VIBRACÍM</w:t>
      </w:r>
    </w:p>
    <w:p w:rsidR="003C05F4" w:rsidRPr="00B31761" w:rsidRDefault="003C05F4" w:rsidP="003C05F4">
      <w:pPr>
        <w:pStyle w:val="Zpat"/>
        <w:ind w:firstLine="426"/>
        <w:rPr>
          <w:rFonts w:ascii="Arial" w:hAnsi="Arial" w:cs="Arial"/>
        </w:rPr>
      </w:pPr>
      <w:r w:rsidRPr="00B31761">
        <w:rPr>
          <w:rFonts w:ascii="Arial" w:hAnsi="Arial" w:cs="Arial"/>
        </w:rPr>
        <w:t xml:space="preserve">Zhotovitel stavebních prací je povinen používat především stroje a mechanismy v dobrém technickém stavu a jejichž hlučnost nepřekračuje hodnoty stanovené v technickém osvědčení. Při provozu hlučných strojů v místech, kde vzdálenost umístěného stroje od okolní zástavby nesnižuje hluk na hodnoty stanovené hygienický  mi předpisy, je nutno zabezpečit pasivní ochranu (kryty, akustické </w:t>
      </w:r>
      <w:proofErr w:type="gramStart"/>
      <w:r w:rsidRPr="00B31761">
        <w:rPr>
          <w:rFonts w:ascii="Arial" w:hAnsi="Arial" w:cs="Arial"/>
        </w:rPr>
        <w:t>zástěny a pod.).</w:t>
      </w:r>
      <w:proofErr w:type="gramEnd"/>
      <w:r w:rsidRPr="00B31761">
        <w:rPr>
          <w:rFonts w:ascii="Arial" w:hAnsi="Arial" w:cs="Arial"/>
        </w:rPr>
        <w:t xml:space="preserve"> </w:t>
      </w:r>
    </w:p>
    <w:p w:rsidR="003C05F4" w:rsidRPr="00B31761" w:rsidRDefault="003C05F4" w:rsidP="003C05F4">
      <w:pPr>
        <w:pStyle w:val="Zpat"/>
        <w:ind w:firstLine="426"/>
        <w:rPr>
          <w:rFonts w:ascii="Arial" w:hAnsi="Arial" w:cs="Arial"/>
        </w:rPr>
      </w:pPr>
      <w:r w:rsidRPr="00B31761">
        <w:rPr>
          <w:rFonts w:ascii="Arial" w:hAnsi="Arial" w:cs="Arial"/>
        </w:rPr>
        <w:t xml:space="preserve">Při stavební činnosti bude nutno dodržovat povolené hladiny hluku pro dané období stanovené v NV č.148/2006 o ochraně zdraví před nepříznivými účinky hluku a vibrací. </w:t>
      </w:r>
    </w:p>
    <w:p w:rsidR="003C05F4" w:rsidRPr="00B31761" w:rsidRDefault="003C05F4" w:rsidP="003C05F4">
      <w:pPr>
        <w:pStyle w:val="Zpat"/>
        <w:ind w:firstLine="426"/>
        <w:rPr>
          <w:rFonts w:ascii="Arial" w:hAnsi="Arial" w:cs="Arial"/>
        </w:rPr>
      </w:pPr>
    </w:p>
    <w:p w:rsidR="003C05F4" w:rsidRPr="00B31761" w:rsidRDefault="003C05F4" w:rsidP="003C05F4">
      <w:pPr>
        <w:pStyle w:val="Zpat"/>
        <w:ind w:firstLine="426"/>
        <w:rPr>
          <w:rFonts w:ascii="Arial" w:hAnsi="Arial" w:cs="Arial"/>
        </w:rPr>
      </w:pPr>
      <w:r w:rsidRPr="00B31761">
        <w:rPr>
          <w:rFonts w:ascii="Arial" w:hAnsi="Arial" w:cs="Arial"/>
        </w:rPr>
        <w:t>OCHRANA PROTI Z</w:t>
      </w:r>
      <w:r>
        <w:rPr>
          <w:rFonts w:ascii="Arial" w:hAnsi="Arial" w:cs="Arial"/>
        </w:rPr>
        <w:t xml:space="preserve">NEČIŠŤOVÁNÍ OVZDUŠÍ VÝFUKOVÝMI </w:t>
      </w:r>
      <w:r w:rsidRPr="00B31761">
        <w:rPr>
          <w:rFonts w:ascii="Arial" w:hAnsi="Arial" w:cs="Arial"/>
        </w:rPr>
        <w:t>PLYNY A PRACHEM</w:t>
      </w:r>
    </w:p>
    <w:p w:rsidR="003C05F4" w:rsidRPr="00B31761" w:rsidRDefault="003C05F4" w:rsidP="003C05F4">
      <w:pPr>
        <w:pStyle w:val="Zpat"/>
        <w:ind w:firstLine="426"/>
        <w:rPr>
          <w:rFonts w:ascii="Arial" w:hAnsi="Arial" w:cs="Arial"/>
        </w:rPr>
      </w:pPr>
      <w:r w:rsidRPr="00B31761">
        <w:rPr>
          <w:rFonts w:ascii="Arial" w:hAnsi="Arial" w:cs="Arial"/>
        </w:rPr>
        <w:t xml:space="preserve">Dodavatel je povinen zabezpečit provoz dopravních prostředků produkujících ve výfukových plynech škodliviny v množství </w:t>
      </w:r>
      <w:proofErr w:type="gramStart"/>
      <w:r w:rsidRPr="00B31761">
        <w:rPr>
          <w:rFonts w:ascii="Arial" w:hAnsi="Arial" w:cs="Arial"/>
        </w:rPr>
        <w:t>odpovídajícím  platným</w:t>
      </w:r>
      <w:proofErr w:type="gramEnd"/>
      <w:r w:rsidRPr="00B31761">
        <w:rPr>
          <w:rFonts w:ascii="Arial" w:hAnsi="Arial" w:cs="Arial"/>
        </w:rPr>
        <w:t xml:space="preserve">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rsidR="003C05F4" w:rsidRDefault="003C05F4" w:rsidP="003C05F4">
      <w:pPr>
        <w:pStyle w:val="Zpat"/>
        <w:rPr>
          <w:rFonts w:ascii="Arial" w:hAnsi="Arial" w:cs="Arial"/>
          <w:color w:val="0000FF"/>
        </w:rPr>
      </w:pPr>
    </w:p>
    <w:p w:rsidR="003C05F4" w:rsidRPr="00B31761" w:rsidRDefault="003C05F4" w:rsidP="003C05F4">
      <w:pPr>
        <w:pStyle w:val="Zpat"/>
        <w:ind w:firstLine="426"/>
        <w:rPr>
          <w:rFonts w:ascii="Arial" w:hAnsi="Arial" w:cs="Arial"/>
        </w:rPr>
      </w:pPr>
      <w:r w:rsidRPr="00B31761">
        <w:rPr>
          <w:rFonts w:ascii="Arial" w:hAnsi="Arial" w:cs="Arial"/>
        </w:rPr>
        <w:t>OCHRANA PROTI ZNEČIŠŤOVÁNÍ KOMUNIKACÍ A NADMĚRNÉ PRAŠNOSTI</w:t>
      </w:r>
    </w:p>
    <w:p w:rsidR="003C05F4" w:rsidRPr="00B31761" w:rsidRDefault="003C05F4" w:rsidP="003C05F4">
      <w:pPr>
        <w:pStyle w:val="Zpat"/>
        <w:ind w:firstLine="426"/>
        <w:rPr>
          <w:rFonts w:ascii="Arial" w:hAnsi="Arial" w:cs="Arial"/>
        </w:rPr>
      </w:pPr>
      <w:r w:rsidRPr="00B31761">
        <w:rPr>
          <w:rFonts w:ascii="Arial" w:hAnsi="Arial" w:cs="Arial"/>
        </w:rPr>
        <w:t xml:space="preserve">Vozidla vyjíždějící ze staveniště musí být řádně očištěna, aby nedocházelo ke </w:t>
      </w:r>
      <w:r w:rsidR="006B218E" w:rsidRPr="00B31761">
        <w:rPr>
          <w:rFonts w:ascii="Arial" w:hAnsi="Arial" w:cs="Arial"/>
        </w:rPr>
        <w:t>znečišťování veřejných</w:t>
      </w:r>
      <w:r w:rsidRPr="00B31761">
        <w:rPr>
          <w:rFonts w:ascii="Arial" w:hAnsi="Arial" w:cs="Arial"/>
        </w:rPr>
        <w:t xml:space="preserve"> komunikací. Případné </w:t>
      </w:r>
      <w:r>
        <w:rPr>
          <w:rFonts w:ascii="Arial" w:hAnsi="Arial" w:cs="Arial"/>
        </w:rPr>
        <w:t xml:space="preserve">znečištění veřejných komunikací musí být </w:t>
      </w:r>
      <w:r w:rsidRPr="00B31761">
        <w:rPr>
          <w:rFonts w:ascii="Arial" w:hAnsi="Arial" w:cs="Arial"/>
        </w:rPr>
        <w:t>pravidelně odst</w:t>
      </w:r>
      <w:r>
        <w:rPr>
          <w:rFonts w:ascii="Arial" w:hAnsi="Arial" w:cs="Arial"/>
        </w:rPr>
        <w:t xml:space="preserve">raňováno.  Vozidla dopravující </w:t>
      </w:r>
      <w:r w:rsidRPr="00B31761">
        <w:rPr>
          <w:rFonts w:ascii="Arial" w:hAnsi="Arial" w:cs="Arial"/>
        </w:rPr>
        <w:t xml:space="preserve">sypké materiály musí </w:t>
      </w:r>
      <w:proofErr w:type="gramStart"/>
      <w:r w:rsidRPr="00B31761">
        <w:rPr>
          <w:rFonts w:ascii="Arial" w:hAnsi="Arial" w:cs="Arial"/>
        </w:rPr>
        <w:t>používat  k zakrytí</w:t>
      </w:r>
      <w:proofErr w:type="gramEnd"/>
      <w:r w:rsidRPr="00B31761">
        <w:rPr>
          <w:rFonts w:ascii="Arial" w:hAnsi="Arial" w:cs="Arial"/>
        </w:rPr>
        <w:t xml:space="preserve"> hmot plachty, vybouranou suť je nutno v případě zvýšené prašnosti zkrápět.</w:t>
      </w:r>
    </w:p>
    <w:p w:rsidR="003C05F4" w:rsidRPr="00B31761" w:rsidRDefault="003C05F4" w:rsidP="003C05F4">
      <w:pPr>
        <w:pStyle w:val="Zpat"/>
        <w:ind w:firstLine="426"/>
        <w:rPr>
          <w:rFonts w:ascii="Arial" w:hAnsi="Arial" w:cs="Arial"/>
        </w:rPr>
      </w:pPr>
    </w:p>
    <w:p w:rsidR="003C05F4" w:rsidRPr="00B31761" w:rsidRDefault="003C05F4" w:rsidP="003C05F4">
      <w:pPr>
        <w:pStyle w:val="Zpat"/>
        <w:ind w:firstLine="426"/>
        <w:rPr>
          <w:rFonts w:ascii="Arial" w:hAnsi="Arial" w:cs="Arial"/>
        </w:rPr>
      </w:pPr>
      <w:r>
        <w:rPr>
          <w:rFonts w:ascii="Arial" w:hAnsi="Arial" w:cs="Arial"/>
        </w:rPr>
        <w:lastRenderedPageBreak/>
        <w:t>OCHRANA PROTI ZNEČIŠŤOVÁNÍ PODZEMNÍCH</w:t>
      </w:r>
      <w:r w:rsidRPr="00B31761">
        <w:rPr>
          <w:rFonts w:ascii="Arial" w:hAnsi="Arial" w:cs="Arial"/>
        </w:rPr>
        <w:t xml:space="preserve"> A POVRCHOVÝCH VOD A KANALIZACE</w:t>
      </w:r>
    </w:p>
    <w:p w:rsidR="00ED201E" w:rsidRPr="003C05F4" w:rsidRDefault="003C05F4" w:rsidP="003C05F4">
      <w:pPr>
        <w:pStyle w:val="Zpat"/>
        <w:ind w:firstLine="426"/>
        <w:rPr>
          <w:rFonts w:ascii="Arial" w:hAnsi="Arial" w:cs="Arial"/>
        </w:rPr>
      </w:pPr>
      <w:r w:rsidRPr="00B31761">
        <w:rPr>
          <w:rFonts w:ascii="Arial" w:hAnsi="Arial" w:cs="Arial"/>
        </w:rPr>
        <w:t>Po dobu výstavby je nutno při provádění stave</w:t>
      </w:r>
      <w:r w:rsidR="006B218E">
        <w:rPr>
          <w:rFonts w:ascii="Arial" w:hAnsi="Arial" w:cs="Arial"/>
        </w:rPr>
        <w:t xml:space="preserve">bních prací a provozu zařízení </w:t>
      </w:r>
      <w:r w:rsidRPr="00B31761">
        <w:rPr>
          <w:rFonts w:ascii="Arial" w:hAnsi="Arial" w:cs="Arial"/>
        </w:rPr>
        <w:t>staveniště vhodný</w:t>
      </w:r>
      <w:r>
        <w:rPr>
          <w:rFonts w:ascii="Arial" w:hAnsi="Arial" w:cs="Arial"/>
        </w:rPr>
        <w:t xml:space="preserve">m </w:t>
      </w:r>
      <w:proofErr w:type="gramStart"/>
      <w:r>
        <w:rPr>
          <w:rFonts w:ascii="Arial" w:hAnsi="Arial" w:cs="Arial"/>
        </w:rPr>
        <w:t>způsobem  zabezpečit</w:t>
      </w:r>
      <w:proofErr w:type="gramEnd"/>
      <w:r>
        <w:rPr>
          <w:rFonts w:ascii="Arial" w:hAnsi="Arial" w:cs="Arial"/>
        </w:rPr>
        <w:t>, aby ne</w:t>
      </w:r>
      <w:r w:rsidRPr="00B31761">
        <w:rPr>
          <w:rFonts w:ascii="Arial" w:hAnsi="Arial" w:cs="Arial"/>
        </w:rPr>
        <w:t>mohlo dojít ke znečištění podzemních vod. Jedná se zejména o vhodný způsob odvádění dešťových vod z provozních, výrobních a skladovacích ploch staveniště. Do kanalizace může být vypouštěna voda po předchozím usazení kalů v sedimentační jímce umístěné v prostoru staveniště.</w:t>
      </w:r>
    </w:p>
    <w:p w:rsidR="007B134B" w:rsidRPr="005D24DF" w:rsidRDefault="007B134B" w:rsidP="00ED201E">
      <w:pPr>
        <w:pStyle w:val="Default"/>
        <w:rPr>
          <w:sz w:val="22"/>
          <w:szCs w:val="22"/>
          <w:lang w:val="cs-CZ"/>
        </w:rPr>
      </w:pPr>
    </w:p>
    <w:p w:rsidR="00ED201E" w:rsidRPr="006B218E" w:rsidRDefault="00ED201E" w:rsidP="00ED201E">
      <w:pPr>
        <w:pStyle w:val="Default"/>
        <w:rPr>
          <w:rFonts w:ascii="Arial" w:eastAsia="Times New Roman" w:hAnsi="Arial" w:cs="Arial"/>
          <w:snapToGrid w:val="0"/>
          <w:color w:val="auto"/>
          <w:sz w:val="20"/>
          <w:szCs w:val="20"/>
          <w:lang w:val="cs-CZ" w:eastAsia="cs-CZ"/>
        </w:rPr>
      </w:pPr>
      <w:r w:rsidRPr="007B134B">
        <w:rPr>
          <w:b/>
          <w:sz w:val="22"/>
          <w:szCs w:val="22"/>
          <w:lang w:val="cs-CZ"/>
        </w:rPr>
        <w:t>j) zásady bezpečnosti a ochrany zdraví při práci na staveništi, posouzení potřeby koordinátora bezpečnosti a ochrany zdraví při práci po</w:t>
      </w:r>
      <w:r w:rsidR="006B218E">
        <w:rPr>
          <w:b/>
          <w:sz w:val="22"/>
          <w:szCs w:val="22"/>
          <w:lang w:val="cs-CZ"/>
        </w:rPr>
        <w:t xml:space="preserve">dle jiných právních předpisů5): </w:t>
      </w:r>
      <w:r w:rsidR="006B218E" w:rsidRPr="006B218E">
        <w:rPr>
          <w:rFonts w:ascii="Arial" w:eastAsia="Times New Roman" w:hAnsi="Arial" w:cs="Arial"/>
          <w:snapToGrid w:val="0"/>
          <w:color w:val="auto"/>
          <w:sz w:val="20"/>
          <w:szCs w:val="20"/>
          <w:lang w:val="cs-CZ" w:eastAsia="cs-CZ"/>
        </w:rPr>
        <w:t>budou dodrženy zásady BOZP.</w:t>
      </w:r>
    </w:p>
    <w:p w:rsidR="007B134B" w:rsidRPr="007B134B" w:rsidRDefault="007B134B" w:rsidP="00ED201E">
      <w:pPr>
        <w:pStyle w:val="Default"/>
        <w:rPr>
          <w:b/>
          <w:sz w:val="22"/>
          <w:szCs w:val="22"/>
          <w:lang w:val="cs-CZ"/>
        </w:rPr>
      </w:pPr>
    </w:p>
    <w:p w:rsidR="00A415FE" w:rsidRDefault="00ED201E" w:rsidP="00A415FE">
      <w:pPr>
        <w:rPr>
          <w:rFonts w:ascii="Arial" w:hAnsi="Arial" w:cs="Arial"/>
        </w:rPr>
      </w:pPr>
      <w:r w:rsidRPr="007B134B">
        <w:rPr>
          <w:b/>
          <w:sz w:val="22"/>
          <w:szCs w:val="22"/>
        </w:rPr>
        <w:t xml:space="preserve">k) </w:t>
      </w:r>
      <w:r w:rsidRPr="00FA789A">
        <w:rPr>
          <w:rFonts w:ascii="Book Antiqua" w:eastAsiaTheme="minorHAnsi" w:hAnsi="Book Antiqua" w:cs="Book Antiqua"/>
          <w:b/>
          <w:snapToGrid/>
          <w:color w:val="000000"/>
          <w:sz w:val="22"/>
          <w:szCs w:val="22"/>
          <w:lang w:eastAsia="en-US"/>
        </w:rPr>
        <w:t>úpravy pro bezbariérové uží</w:t>
      </w:r>
      <w:r w:rsidR="00A415FE" w:rsidRPr="00FA789A">
        <w:rPr>
          <w:rFonts w:ascii="Book Antiqua" w:eastAsiaTheme="minorHAnsi" w:hAnsi="Book Antiqua" w:cs="Book Antiqua"/>
          <w:b/>
          <w:snapToGrid/>
          <w:color w:val="000000"/>
          <w:sz w:val="22"/>
          <w:szCs w:val="22"/>
          <w:lang w:eastAsia="en-US"/>
        </w:rPr>
        <w:t>vání výstavbou dotčených staveb:</w:t>
      </w:r>
      <w:r w:rsidRPr="007B134B">
        <w:rPr>
          <w:b/>
          <w:sz w:val="22"/>
          <w:szCs w:val="22"/>
        </w:rPr>
        <w:t xml:space="preserve"> </w:t>
      </w:r>
      <w:r w:rsidR="0024554D">
        <w:rPr>
          <w:rFonts w:ascii="Arial" w:hAnsi="Arial" w:cs="Arial"/>
        </w:rPr>
        <w:t>Daný vstup je uzpůsoben pro vstup imobilních a na tomto stavu se stavební úpravou nic nezmění.</w:t>
      </w:r>
    </w:p>
    <w:p w:rsidR="007B134B" w:rsidRPr="005D24DF" w:rsidRDefault="007B134B" w:rsidP="00ED201E">
      <w:pPr>
        <w:pStyle w:val="Default"/>
        <w:rPr>
          <w:sz w:val="22"/>
          <w:szCs w:val="22"/>
          <w:lang w:val="cs-CZ"/>
        </w:rPr>
      </w:pPr>
    </w:p>
    <w:p w:rsidR="00ED201E" w:rsidRPr="00FA789A" w:rsidRDefault="00ED201E" w:rsidP="00ED201E">
      <w:pPr>
        <w:pStyle w:val="Default"/>
        <w:rPr>
          <w:rFonts w:ascii="Arial" w:eastAsia="Times New Roman" w:hAnsi="Arial" w:cs="Arial"/>
          <w:snapToGrid w:val="0"/>
          <w:color w:val="auto"/>
          <w:sz w:val="20"/>
          <w:szCs w:val="20"/>
          <w:lang w:val="cs-CZ" w:eastAsia="cs-CZ"/>
        </w:rPr>
      </w:pPr>
      <w:r w:rsidRPr="007B134B">
        <w:rPr>
          <w:b/>
          <w:sz w:val="22"/>
          <w:szCs w:val="22"/>
          <w:lang w:val="cs-CZ"/>
        </w:rPr>
        <w:t>l) zásady pr</w:t>
      </w:r>
      <w:r w:rsidR="003C05F4">
        <w:rPr>
          <w:b/>
          <w:sz w:val="22"/>
          <w:szCs w:val="22"/>
          <w:lang w:val="cs-CZ"/>
        </w:rPr>
        <w:t>o dopravně inženýrské opatření:</w:t>
      </w:r>
      <w:r w:rsidR="00A415FE" w:rsidRPr="00A415FE">
        <w:rPr>
          <w:sz w:val="22"/>
          <w:szCs w:val="22"/>
          <w:lang w:val="cs-CZ"/>
        </w:rPr>
        <w:t xml:space="preserve"> </w:t>
      </w:r>
      <w:r w:rsidR="00A415FE" w:rsidRPr="00FA789A">
        <w:rPr>
          <w:rFonts w:ascii="Arial" w:eastAsia="Times New Roman" w:hAnsi="Arial" w:cs="Arial"/>
          <w:snapToGrid w:val="0"/>
          <w:color w:val="auto"/>
          <w:sz w:val="20"/>
          <w:szCs w:val="20"/>
          <w:lang w:val="cs-CZ" w:eastAsia="cs-CZ"/>
        </w:rPr>
        <w:t>Není předmětem zakázky.</w:t>
      </w:r>
    </w:p>
    <w:p w:rsidR="007B134B" w:rsidRPr="007B134B" w:rsidRDefault="007B134B" w:rsidP="00ED201E">
      <w:pPr>
        <w:pStyle w:val="Default"/>
        <w:rPr>
          <w:b/>
          <w:sz w:val="22"/>
          <w:szCs w:val="22"/>
          <w:lang w:val="cs-CZ"/>
        </w:rPr>
      </w:pPr>
    </w:p>
    <w:p w:rsidR="007B134B" w:rsidRDefault="00ED201E" w:rsidP="00ED201E">
      <w:pPr>
        <w:pStyle w:val="Default"/>
        <w:rPr>
          <w:sz w:val="22"/>
          <w:szCs w:val="22"/>
          <w:lang w:val="cs-CZ"/>
        </w:rPr>
      </w:pPr>
      <w:r w:rsidRPr="007B134B">
        <w:rPr>
          <w:b/>
          <w:sz w:val="22"/>
          <w:szCs w:val="22"/>
          <w:lang w:val="cs-CZ"/>
        </w:rPr>
        <w:t>m) stanovení speciálních podmínek pro provádění stavby (provádění stavby za provozu, opatření proti účinkům vnějšího pr</w:t>
      </w:r>
      <w:r w:rsidR="00A415FE">
        <w:rPr>
          <w:b/>
          <w:sz w:val="22"/>
          <w:szCs w:val="22"/>
          <w:lang w:val="cs-CZ"/>
        </w:rPr>
        <w:t xml:space="preserve">ostředí při výstavbě apod.): </w:t>
      </w:r>
      <w:r w:rsidR="00BA30E1">
        <w:rPr>
          <w:sz w:val="22"/>
          <w:szCs w:val="22"/>
          <w:lang w:val="cs-CZ"/>
        </w:rPr>
        <w:t>Stavební úprava nebude vyžadovat, žádné speciální podmínky.</w:t>
      </w:r>
    </w:p>
    <w:p w:rsidR="00BA30E1" w:rsidRPr="00A415FE" w:rsidRDefault="00BA30E1" w:rsidP="00ED201E">
      <w:pPr>
        <w:pStyle w:val="Default"/>
        <w:rPr>
          <w:sz w:val="22"/>
          <w:szCs w:val="22"/>
          <w:lang w:val="cs-CZ"/>
        </w:rPr>
      </w:pPr>
    </w:p>
    <w:p w:rsidR="001779CD" w:rsidRDefault="00ED201E" w:rsidP="001779CD">
      <w:pPr>
        <w:rPr>
          <w:b/>
          <w:sz w:val="22"/>
          <w:szCs w:val="22"/>
        </w:rPr>
      </w:pPr>
      <w:r w:rsidRPr="00A415FE">
        <w:rPr>
          <w:b/>
          <w:sz w:val="22"/>
          <w:szCs w:val="22"/>
        </w:rPr>
        <w:t xml:space="preserve">n) postup výstavby, rozhodující dílčí termíny. </w:t>
      </w:r>
    </w:p>
    <w:p w:rsidR="00EB6744" w:rsidRDefault="00EB6744" w:rsidP="001779CD">
      <w:pPr>
        <w:rPr>
          <w:b/>
          <w:sz w:val="22"/>
          <w:szCs w:val="22"/>
        </w:rPr>
      </w:pPr>
    </w:p>
    <w:p w:rsidR="001779CD" w:rsidRPr="001D273D" w:rsidRDefault="001779CD" w:rsidP="001779CD">
      <w:pPr>
        <w:pStyle w:val="Zpat"/>
        <w:rPr>
          <w:rFonts w:ascii="Book Antiqua" w:eastAsiaTheme="minorHAnsi" w:hAnsi="Book Antiqua" w:cs="Book Antiqua"/>
          <w:snapToGrid/>
          <w:color w:val="000000"/>
          <w:sz w:val="22"/>
          <w:szCs w:val="22"/>
          <w:lang w:eastAsia="en-US"/>
        </w:rPr>
      </w:pPr>
      <w:r w:rsidRPr="001D273D">
        <w:rPr>
          <w:rFonts w:ascii="Book Antiqua" w:eastAsiaTheme="minorHAnsi" w:hAnsi="Book Antiqua" w:cs="Book Antiqua"/>
          <w:snapToGrid/>
          <w:color w:val="000000"/>
          <w:sz w:val="22"/>
          <w:szCs w:val="22"/>
          <w:lang w:eastAsia="en-US"/>
        </w:rPr>
        <w:t>POSTUP VÝSTAVBY ROZHODUJÍCÍCH STAVEBNÍCH OBJEKTŮ A PROVOZNÍCH SOUBORŮ</w:t>
      </w:r>
    </w:p>
    <w:p w:rsidR="001779CD" w:rsidRPr="00EB6744" w:rsidRDefault="001779CD" w:rsidP="00EB6744">
      <w:pPr>
        <w:pStyle w:val="Zpat"/>
        <w:ind w:firstLine="426"/>
        <w:rPr>
          <w:rFonts w:ascii="Arial" w:hAnsi="Arial" w:cs="Arial"/>
        </w:rPr>
      </w:pPr>
      <w:r w:rsidRPr="00EB6744">
        <w:rPr>
          <w:rFonts w:ascii="Arial" w:hAnsi="Arial" w:cs="Arial"/>
        </w:rPr>
        <w:t>Stavba bude zahájena přípravnými pracemi, v úvodu stavby budou vybudovány zařízení staveniště, umožňující přístup pracovníků a zásobování s</w:t>
      </w:r>
      <w:r w:rsidR="009C08A3" w:rsidRPr="00EB6744">
        <w:rPr>
          <w:rFonts w:ascii="Arial" w:hAnsi="Arial" w:cs="Arial"/>
        </w:rPr>
        <w:t>tavby</w:t>
      </w:r>
      <w:r w:rsidRPr="00EB6744">
        <w:rPr>
          <w:rFonts w:ascii="Arial" w:hAnsi="Arial" w:cs="Arial"/>
        </w:rPr>
        <w:t>. V úvodu stavby budou rovněž vybudovány staveništní přípojky vody a elektrické energie.</w:t>
      </w:r>
    </w:p>
    <w:p w:rsidR="0024554D" w:rsidRDefault="001779CD" w:rsidP="00EB6744">
      <w:pPr>
        <w:pStyle w:val="Zpat"/>
        <w:ind w:firstLine="426"/>
        <w:rPr>
          <w:rFonts w:ascii="Arial" w:hAnsi="Arial" w:cs="Arial"/>
        </w:rPr>
      </w:pPr>
      <w:r w:rsidRPr="00EB6744">
        <w:rPr>
          <w:rFonts w:ascii="Arial" w:hAnsi="Arial" w:cs="Arial"/>
        </w:rPr>
        <w:t>Bourací a dem</w:t>
      </w:r>
      <w:r w:rsidR="009C08A3" w:rsidRPr="00EB6744">
        <w:rPr>
          <w:rFonts w:ascii="Arial" w:hAnsi="Arial" w:cs="Arial"/>
        </w:rPr>
        <w:t>ontážní práce budou prováděny</w:t>
      </w:r>
      <w:r w:rsidRPr="00EB6744">
        <w:rPr>
          <w:rFonts w:ascii="Arial" w:hAnsi="Arial" w:cs="Arial"/>
        </w:rPr>
        <w:t xml:space="preserve"> po konzultaci se správcem objektu.</w:t>
      </w:r>
      <w:r w:rsidR="009C08A3" w:rsidRPr="00EB6744">
        <w:rPr>
          <w:rFonts w:ascii="Arial" w:hAnsi="Arial" w:cs="Arial"/>
        </w:rPr>
        <w:t xml:space="preserve"> Jedná se </w:t>
      </w:r>
      <w:r w:rsidR="007E412A" w:rsidRPr="00EB6744">
        <w:rPr>
          <w:rFonts w:ascii="Arial" w:hAnsi="Arial" w:cs="Arial"/>
        </w:rPr>
        <w:t>hlavně</w:t>
      </w:r>
      <w:r w:rsidR="009C08A3" w:rsidRPr="00EB6744">
        <w:rPr>
          <w:rFonts w:ascii="Arial" w:hAnsi="Arial" w:cs="Arial"/>
        </w:rPr>
        <w:t xml:space="preserve"> o d</w:t>
      </w:r>
      <w:r w:rsidR="007E412A" w:rsidRPr="00EB6744">
        <w:rPr>
          <w:rFonts w:ascii="Arial" w:hAnsi="Arial" w:cs="Arial"/>
        </w:rPr>
        <w:t xml:space="preserve">emontáž </w:t>
      </w:r>
      <w:r w:rsidR="002D790A">
        <w:rPr>
          <w:rFonts w:ascii="Arial" w:hAnsi="Arial" w:cs="Arial"/>
        </w:rPr>
        <w:t xml:space="preserve">stávajících dělících SDK konstrukcí, kamenné dlažby, proskleného zádveří, turniketu, branky a pultu.  </w:t>
      </w:r>
    </w:p>
    <w:p w:rsidR="009C08A3" w:rsidRPr="00EB6744" w:rsidRDefault="001779CD" w:rsidP="00EA656F">
      <w:pPr>
        <w:pStyle w:val="Zpat"/>
        <w:ind w:firstLine="426"/>
        <w:rPr>
          <w:rFonts w:ascii="Arial" w:hAnsi="Arial" w:cs="Arial"/>
        </w:rPr>
      </w:pPr>
      <w:r w:rsidRPr="00EB6744">
        <w:rPr>
          <w:rFonts w:ascii="Arial" w:hAnsi="Arial" w:cs="Arial"/>
        </w:rPr>
        <w:t>Bezprostředně po provedení bouracích prací budou probíhat drobné stavební práce (</w:t>
      </w:r>
      <w:r w:rsidR="002C69CC">
        <w:rPr>
          <w:rFonts w:ascii="Arial" w:hAnsi="Arial" w:cs="Arial"/>
        </w:rPr>
        <w:t>zdění</w:t>
      </w:r>
      <w:r w:rsidR="007E412A" w:rsidRPr="00EB6744">
        <w:rPr>
          <w:rFonts w:ascii="Arial" w:hAnsi="Arial" w:cs="Arial"/>
        </w:rPr>
        <w:t xml:space="preserve">, vymalování, </w:t>
      </w:r>
      <w:r w:rsidR="002D790A">
        <w:rPr>
          <w:rFonts w:ascii="Arial" w:hAnsi="Arial" w:cs="Arial"/>
        </w:rPr>
        <w:t xml:space="preserve">přeskládání stávající venkovní dlažby jak velkoformátová tak kostek, </w:t>
      </w:r>
      <w:r w:rsidR="00EB6744" w:rsidRPr="00EB6744">
        <w:rPr>
          <w:rFonts w:ascii="Arial" w:hAnsi="Arial" w:cs="Arial"/>
        </w:rPr>
        <w:t>osazení nových</w:t>
      </w:r>
      <w:r w:rsidR="002D790A">
        <w:rPr>
          <w:rFonts w:ascii="Arial" w:hAnsi="Arial" w:cs="Arial"/>
        </w:rPr>
        <w:t xml:space="preserve"> </w:t>
      </w:r>
      <w:proofErr w:type="gramStart"/>
      <w:r w:rsidR="002D790A">
        <w:rPr>
          <w:rFonts w:ascii="Arial" w:hAnsi="Arial" w:cs="Arial"/>
        </w:rPr>
        <w:t xml:space="preserve">posuvných </w:t>
      </w:r>
      <w:r w:rsidR="00EB6744" w:rsidRPr="00EB6744">
        <w:rPr>
          <w:rFonts w:ascii="Arial" w:hAnsi="Arial" w:cs="Arial"/>
        </w:rPr>
        <w:t xml:space="preserve"> dveří</w:t>
      </w:r>
      <w:proofErr w:type="gramEnd"/>
      <w:r w:rsidR="002D790A">
        <w:rPr>
          <w:rFonts w:ascii="Arial" w:hAnsi="Arial" w:cs="Arial"/>
        </w:rPr>
        <w:t xml:space="preserve"> interiérových a exteriérových v rámci prosklené stěny</w:t>
      </w:r>
      <w:r w:rsidR="00EB6744" w:rsidRPr="00EB6744">
        <w:rPr>
          <w:rFonts w:ascii="Arial" w:hAnsi="Arial" w:cs="Arial"/>
        </w:rPr>
        <w:t>.</w:t>
      </w:r>
      <w:r w:rsidR="006353C8">
        <w:rPr>
          <w:rFonts w:ascii="Arial" w:hAnsi="Arial" w:cs="Arial"/>
        </w:rPr>
        <w:t xml:space="preserve"> </w:t>
      </w:r>
      <w:r w:rsidR="002D790A">
        <w:rPr>
          <w:rFonts w:ascii="Arial" w:hAnsi="Arial" w:cs="Arial"/>
        </w:rPr>
        <w:t>Osazení topných clon nad vstupy úprava elektro</w:t>
      </w:r>
      <w:r w:rsidR="002B56E1">
        <w:rPr>
          <w:rFonts w:ascii="Arial" w:hAnsi="Arial" w:cs="Arial"/>
        </w:rPr>
        <w:t xml:space="preserve"> s osazením nových osvětlovacích těles a přesunutí stávajících do nových pozic</w:t>
      </w:r>
      <w:r w:rsidR="002D790A">
        <w:rPr>
          <w:rFonts w:ascii="Arial" w:hAnsi="Arial" w:cs="Arial"/>
        </w:rPr>
        <w:t xml:space="preserve"> a napojení dveří turniketů a branky na EPS systém.</w:t>
      </w:r>
      <w:r w:rsidR="000474AB">
        <w:rPr>
          <w:rFonts w:ascii="Arial" w:hAnsi="Arial" w:cs="Arial"/>
        </w:rPr>
        <w:t xml:space="preserve"> </w:t>
      </w:r>
    </w:p>
    <w:p w:rsidR="001779CD" w:rsidRPr="00EB6744" w:rsidRDefault="00EB6744" w:rsidP="00EB6744">
      <w:pPr>
        <w:pStyle w:val="Zpat"/>
        <w:ind w:firstLine="426"/>
        <w:rPr>
          <w:rFonts w:ascii="Arial" w:hAnsi="Arial" w:cs="Arial"/>
        </w:rPr>
      </w:pPr>
      <w:r w:rsidRPr="00EB6744">
        <w:rPr>
          <w:rFonts w:ascii="Arial" w:hAnsi="Arial" w:cs="Arial"/>
        </w:rPr>
        <w:t>Po úspěšné</w:t>
      </w:r>
      <w:r w:rsidR="001779CD" w:rsidRPr="00EB6744">
        <w:rPr>
          <w:rFonts w:ascii="Arial" w:hAnsi="Arial" w:cs="Arial"/>
        </w:rPr>
        <w:t xml:space="preserve"> </w:t>
      </w:r>
      <w:r w:rsidRPr="00EB6744">
        <w:rPr>
          <w:rFonts w:ascii="Arial" w:hAnsi="Arial" w:cs="Arial"/>
        </w:rPr>
        <w:t>realizaci</w:t>
      </w:r>
      <w:r w:rsidR="001779CD" w:rsidRPr="00EB6744">
        <w:rPr>
          <w:rFonts w:ascii="Arial" w:hAnsi="Arial" w:cs="Arial"/>
        </w:rPr>
        <w:t xml:space="preserve"> požádá stavebník příslušný stavební úřad o povolení užívání (resp. kolaudační souhlas).</w:t>
      </w:r>
    </w:p>
    <w:p w:rsidR="001779CD" w:rsidRDefault="001779CD" w:rsidP="001779CD">
      <w:pPr>
        <w:rPr>
          <w:b/>
          <w:sz w:val="22"/>
          <w:szCs w:val="22"/>
        </w:rPr>
      </w:pPr>
    </w:p>
    <w:p w:rsidR="001779CD" w:rsidRPr="009365F8" w:rsidRDefault="001779CD" w:rsidP="001779CD">
      <w:pPr>
        <w:rPr>
          <w:rFonts w:ascii="Arial" w:hAnsi="Arial" w:cs="Arial"/>
          <w:szCs w:val="32"/>
        </w:rPr>
      </w:pPr>
      <w:r w:rsidRPr="009365F8">
        <w:rPr>
          <w:rFonts w:ascii="Arial" w:hAnsi="Arial" w:cs="Arial"/>
          <w:szCs w:val="32"/>
        </w:rPr>
        <w:t>ORIENTAČNÍ LHŮTY VÝSTAVBY</w:t>
      </w:r>
    </w:p>
    <w:p w:rsidR="001779CD" w:rsidRPr="00EB6744" w:rsidRDefault="00EA656F" w:rsidP="00EB6744">
      <w:pPr>
        <w:pStyle w:val="Zpat"/>
        <w:ind w:firstLine="426"/>
        <w:rPr>
          <w:rFonts w:ascii="Arial" w:hAnsi="Arial" w:cs="Arial"/>
        </w:rPr>
      </w:pPr>
      <w:r>
        <w:rPr>
          <w:rFonts w:ascii="Arial" w:hAnsi="Arial" w:cs="Arial"/>
        </w:rPr>
        <w:t xml:space="preserve">Stavba je </w:t>
      </w:r>
      <w:r w:rsidR="001779CD" w:rsidRPr="00EB6744">
        <w:rPr>
          <w:rFonts w:ascii="Arial" w:hAnsi="Arial" w:cs="Arial"/>
        </w:rPr>
        <w:t>zahájena po obdržení právoplatného stavebního povolení a ukončení výběru zhotovitele stavby, nejdéle do dvou let od nabytí právní moci SP. St</w:t>
      </w:r>
      <w:r w:rsidR="006353C8">
        <w:rPr>
          <w:rFonts w:ascii="Arial" w:hAnsi="Arial" w:cs="Arial"/>
        </w:rPr>
        <w:t xml:space="preserve">avební úprava </w:t>
      </w:r>
      <w:r w:rsidR="001779CD" w:rsidRPr="00EB6744">
        <w:rPr>
          <w:rFonts w:ascii="Arial" w:hAnsi="Arial" w:cs="Arial"/>
        </w:rPr>
        <w:t>bude probíhat v jedné etapě. Přičemž se počítá, že celková stavební úprava bude trvat cca. 2. měsíce.</w:t>
      </w:r>
    </w:p>
    <w:p w:rsidR="001779CD" w:rsidRDefault="001779CD" w:rsidP="00ED201E">
      <w:pPr>
        <w:pStyle w:val="Default"/>
        <w:rPr>
          <w:sz w:val="22"/>
          <w:szCs w:val="22"/>
          <w:lang w:val="cs-CZ"/>
        </w:rPr>
      </w:pPr>
    </w:p>
    <w:p w:rsidR="00EB6744" w:rsidRPr="00EB6744" w:rsidRDefault="00EB6744" w:rsidP="00EB6744">
      <w:pPr>
        <w:pStyle w:val="Zpat"/>
        <w:ind w:firstLine="426"/>
        <w:rPr>
          <w:rFonts w:ascii="Arial" w:hAnsi="Arial" w:cs="Arial"/>
        </w:rPr>
      </w:pPr>
      <w:r>
        <w:rPr>
          <w:rFonts w:ascii="Arial" w:hAnsi="Arial" w:cs="Arial"/>
        </w:rPr>
        <w:tab/>
      </w:r>
      <w:r>
        <w:rPr>
          <w:rFonts w:ascii="Arial" w:hAnsi="Arial" w:cs="Arial"/>
        </w:rPr>
        <w:tab/>
      </w:r>
      <w:r w:rsidRPr="00EB6744">
        <w:rPr>
          <w:rFonts w:ascii="Arial" w:hAnsi="Arial" w:cs="Arial"/>
        </w:rPr>
        <w:t>Vypracoval: Ing. Jaroslav Borovička, Ing. Jan Macek</w:t>
      </w:r>
    </w:p>
    <w:p w:rsidR="00EB6744" w:rsidRPr="00EB6744" w:rsidRDefault="00EB6744" w:rsidP="00EB6744">
      <w:pPr>
        <w:pStyle w:val="Zpat"/>
        <w:ind w:firstLine="426"/>
        <w:rPr>
          <w:rFonts w:ascii="Arial" w:hAnsi="Arial" w:cs="Arial"/>
        </w:rPr>
      </w:pPr>
      <w:r>
        <w:rPr>
          <w:rFonts w:ascii="Arial" w:hAnsi="Arial" w:cs="Arial"/>
        </w:rPr>
        <w:tab/>
      </w:r>
      <w:r>
        <w:rPr>
          <w:rFonts w:ascii="Arial" w:hAnsi="Arial" w:cs="Arial"/>
        </w:rPr>
        <w:tab/>
        <w:t>0</w:t>
      </w:r>
      <w:r w:rsidR="00EA656F">
        <w:rPr>
          <w:rFonts w:ascii="Arial" w:hAnsi="Arial" w:cs="Arial"/>
        </w:rPr>
        <w:t>6</w:t>
      </w:r>
      <w:r w:rsidRPr="00EB6744">
        <w:rPr>
          <w:rFonts w:ascii="Arial" w:hAnsi="Arial" w:cs="Arial"/>
        </w:rPr>
        <w:t>.</w:t>
      </w:r>
      <w:r>
        <w:rPr>
          <w:rFonts w:ascii="Arial" w:hAnsi="Arial" w:cs="Arial"/>
        </w:rPr>
        <w:t>201</w:t>
      </w:r>
      <w:r w:rsidR="006353C8">
        <w:rPr>
          <w:rFonts w:ascii="Arial" w:hAnsi="Arial" w:cs="Arial"/>
        </w:rPr>
        <w:t>9</w:t>
      </w:r>
    </w:p>
    <w:p w:rsidR="00EB6744" w:rsidRPr="00EB6744" w:rsidRDefault="00EB6744" w:rsidP="00EB6744">
      <w:pPr>
        <w:pStyle w:val="Zpat"/>
        <w:ind w:firstLine="426"/>
        <w:rPr>
          <w:rFonts w:ascii="Arial" w:hAnsi="Arial" w:cs="Arial"/>
        </w:rPr>
      </w:pPr>
    </w:p>
    <w:p w:rsidR="001779CD" w:rsidRPr="00EB6744" w:rsidRDefault="001779CD" w:rsidP="00EB6744">
      <w:pPr>
        <w:pStyle w:val="Zpat"/>
        <w:ind w:firstLine="426"/>
        <w:rPr>
          <w:rFonts w:ascii="Arial" w:hAnsi="Arial" w:cs="Arial"/>
        </w:rPr>
      </w:pPr>
    </w:p>
    <w:p w:rsidR="007E5F49" w:rsidRDefault="00C21567" w:rsidP="00ED201E">
      <w:pPr>
        <w:pStyle w:val="Default"/>
        <w:rPr>
          <w:rFonts w:ascii="Arial" w:eastAsia="Times New Roman" w:hAnsi="Arial" w:cs="Arial"/>
          <w:snapToGrid w:val="0"/>
          <w:color w:val="auto"/>
          <w:sz w:val="20"/>
          <w:szCs w:val="20"/>
          <w:lang w:val="cs-CZ" w:eastAsia="cs-CZ"/>
        </w:rPr>
      </w:pPr>
      <w:r>
        <w:rPr>
          <w:rFonts w:ascii="Arial" w:eastAsia="Times New Roman" w:hAnsi="Arial" w:cs="Arial"/>
          <w:snapToGrid w:val="0"/>
          <w:color w:val="auto"/>
          <w:sz w:val="20"/>
          <w:szCs w:val="20"/>
          <w:lang w:val="cs-CZ" w:eastAsia="cs-CZ"/>
        </w:rPr>
        <w:t xml:space="preserve"> </w:t>
      </w: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Default="00A12902" w:rsidP="00ED201E">
      <w:pPr>
        <w:pStyle w:val="Default"/>
        <w:rPr>
          <w:rFonts w:ascii="Arial" w:eastAsia="Times New Roman" w:hAnsi="Arial" w:cs="Arial"/>
          <w:snapToGrid w:val="0"/>
          <w:color w:val="auto"/>
          <w:sz w:val="20"/>
          <w:szCs w:val="20"/>
          <w:lang w:val="cs-CZ" w:eastAsia="cs-CZ"/>
        </w:rPr>
      </w:pPr>
    </w:p>
    <w:p w:rsidR="00A12902" w:rsidRPr="00FA789A" w:rsidRDefault="00A12902" w:rsidP="00ED201E">
      <w:pPr>
        <w:pStyle w:val="Default"/>
        <w:rPr>
          <w:rFonts w:ascii="Arial" w:eastAsia="Times New Roman" w:hAnsi="Arial" w:cs="Arial"/>
          <w:snapToGrid w:val="0"/>
          <w:color w:val="auto"/>
          <w:sz w:val="20"/>
          <w:szCs w:val="20"/>
          <w:lang w:val="cs-CZ" w:eastAsia="cs-CZ"/>
        </w:rPr>
      </w:pPr>
    </w:p>
    <w:sectPr w:rsidR="00A12902" w:rsidRPr="00FA789A" w:rsidSect="00EB6744">
      <w:pgSz w:w="12240" w:h="15840"/>
      <w:pgMar w:top="1440"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41BA3"/>
    <w:multiLevelType w:val="hybridMultilevel"/>
    <w:tmpl w:val="2A766F5A"/>
    <w:lvl w:ilvl="0" w:tplc="983241EA">
      <w:start w:val="1"/>
      <w:numFmt w:val="lowerLetter"/>
      <w:lvlText w:val="%1)"/>
      <w:lvlJc w:val="left"/>
      <w:pPr>
        <w:ind w:left="720" w:hanging="360"/>
      </w:pPr>
      <w:rPr>
        <w:rFonts w:ascii="Times New Roman" w:hAnsi="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347806"/>
    <w:rsid w:val="0000193A"/>
    <w:rsid w:val="00001BEC"/>
    <w:rsid w:val="00026BDA"/>
    <w:rsid w:val="00037BC9"/>
    <w:rsid w:val="000474AB"/>
    <w:rsid w:val="00060353"/>
    <w:rsid w:val="0006374C"/>
    <w:rsid w:val="00064577"/>
    <w:rsid w:val="00077BC1"/>
    <w:rsid w:val="000845F8"/>
    <w:rsid w:val="000909A5"/>
    <w:rsid w:val="00095CF5"/>
    <w:rsid w:val="000973D7"/>
    <w:rsid w:val="000B6A48"/>
    <w:rsid w:val="000B6C89"/>
    <w:rsid w:val="000C72C9"/>
    <w:rsid w:val="000F4911"/>
    <w:rsid w:val="00112D64"/>
    <w:rsid w:val="00134292"/>
    <w:rsid w:val="00145C90"/>
    <w:rsid w:val="00150FE7"/>
    <w:rsid w:val="00160EB0"/>
    <w:rsid w:val="00170AA9"/>
    <w:rsid w:val="001779CD"/>
    <w:rsid w:val="001B0A64"/>
    <w:rsid w:val="001C66CD"/>
    <w:rsid w:val="001D2875"/>
    <w:rsid w:val="001D39FE"/>
    <w:rsid w:val="001E402A"/>
    <w:rsid w:val="0024554D"/>
    <w:rsid w:val="00246526"/>
    <w:rsid w:val="00294C7F"/>
    <w:rsid w:val="002A7321"/>
    <w:rsid w:val="002B56E1"/>
    <w:rsid w:val="002B790E"/>
    <w:rsid w:val="002C69CC"/>
    <w:rsid w:val="002D4B66"/>
    <w:rsid w:val="002D790A"/>
    <w:rsid w:val="002F0DF5"/>
    <w:rsid w:val="002F277F"/>
    <w:rsid w:val="00300ADB"/>
    <w:rsid w:val="0031487C"/>
    <w:rsid w:val="0031625C"/>
    <w:rsid w:val="003273BB"/>
    <w:rsid w:val="0034704F"/>
    <w:rsid w:val="00347806"/>
    <w:rsid w:val="00386AB4"/>
    <w:rsid w:val="003C0267"/>
    <w:rsid w:val="003C05F4"/>
    <w:rsid w:val="004214C0"/>
    <w:rsid w:val="00423219"/>
    <w:rsid w:val="00423A38"/>
    <w:rsid w:val="00424A8F"/>
    <w:rsid w:val="00426009"/>
    <w:rsid w:val="004341BB"/>
    <w:rsid w:val="00455308"/>
    <w:rsid w:val="00491161"/>
    <w:rsid w:val="004A2598"/>
    <w:rsid w:val="00514C28"/>
    <w:rsid w:val="005263BF"/>
    <w:rsid w:val="0057019F"/>
    <w:rsid w:val="005747C9"/>
    <w:rsid w:val="00577001"/>
    <w:rsid w:val="00591BFA"/>
    <w:rsid w:val="005A7F18"/>
    <w:rsid w:val="005D75F1"/>
    <w:rsid w:val="005E0D65"/>
    <w:rsid w:val="0061640F"/>
    <w:rsid w:val="0063077C"/>
    <w:rsid w:val="006353C8"/>
    <w:rsid w:val="0064774C"/>
    <w:rsid w:val="00661386"/>
    <w:rsid w:val="00684B8E"/>
    <w:rsid w:val="006B218E"/>
    <w:rsid w:val="006C2AC8"/>
    <w:rsid w:val="006E2494"/>
    <w:rsid w:val="006F2980"/>
    <w:rsid w:val="006F68BC"/>
    <w:rsid w:val="007178BF"/>
    <w:rsid w:val="00721249"/>
    <w:rsid w:val="00723A3A"/>
    <w:rsid w:val="0073323F"/>
    <w:rsid w:val="00747511"/>
    <w:rsid w:val="00751D4C"/>
    <w:rsid w:val="007845B7"/>
    <w:rsid w:val="00791A51"/>
    <w:rsid w:val="007A79FD"/>
    <w:rsid w:val="007B134B"/>
    <w:rsid w:val="007D190D"/>
    <w:rsid w:val="007D3535"/>
    <w:rsid w:val="007D4838"/>
    <w:rsid w:val="007D4D30"/>
    <w:rsid w:val="007E1DAB"/>
    <w:rsid w:val="007E3B1B"/>
    <w:rsid w:val="007E412A"/>
    <w:rsid w:val="007E5F49"/>
    <w:rsid w:val="007F4C66"/>
    <w:rsid w:val="008037E0"/>
    <w:rsid w:val="008502E2"/>
    <w:rsid w:val="00867809"/>
    <w:rsid w:val="008A1EC8"/>
    <w:rsid w:val="008A7CCE"/>
    <w:rsid w:val="008B0E4D"/>
    <w:rsid w:val="008C059D"/>
    <w:rsid w:val="008C1E31"/>
    <w:rsid w:val="008D7741"/>
    <w:rsid w:val="008E318B"/>
    <w:rsid w:val="008E517C"/>
    <w:rsid w:val="008F01FA"/>
    <w:rsid w:val="00921A7D"/>
    <w:rsid w:val="00927048"/>
    <w:rsid w:val="0093381F"/>
    <w:rsid w:val="00937107"/>
    <w:rsid w:val="009519CD"/>
    <w:rsid w:val="009810DE"/>
    <w:rsid w:val="0099153D"/>
    <w:rsid w:val="009A1507"/>
    <w:rsid w:val="009B0E45"/>
    <w:rsid w:val="009B6C8C"/>
    <w:rsid w:val="009C08A3"/>
    <w:rsid w:val="009D66DA"/>
    <w:rsid w:val="009F5AF2"/>
    <w:rsid w:val="00A12902"/>
    <w:rsid w:val="00A133AB"/>
    <w:rsid w:val="00A20E56"/>
    <w:rsid w:val="00A30877"/>
    <w:rsid w:val="00A36ADB"/>
    <w:rsid w:val="00A415FE"/>
    <w:rsid w:val="00A46B9B"/>
    <w:rsid w:val="00A5267E"/>
    <w:rsid w:val="00A54559"/>
    <w:rsid w:val="00A96DB0"/>
    <w:rsid w:val="00AA63E8"/>
    <w:rsid w:val="00AD6459"/>
    <w:rsid w:val="00AF0892"/>
    <w:rsid w:val="00AF24AD"/>
    <w:rsid w:val="00B1145A"/>
    <w:rsid w:val="00B154F5"/>
    <w:rsid w:val="00B23A14"/>
    <w:rsid w:val="00B267D9"/>
    <w:rsid w:val="00B31791"/>
    <w:rsid w:val="00B67D9C"/>
    <w:rsid w:val="00B7008C"/>
    <w:rsid w:val="00B75594"/>
    <w:rsid w:val="00B75EB7"/>
    <w:rsid w:val="00B92228"/>
    <w:rsid w:val="00BA10B7"/>
    <w:rsid w:val="00BA30E1"/>
    <w:rsid w:val="00BA49E5"/>
    <w:rsid w:val="00BB3332"/>
    <w:rsid w:val="00BC15EB"/>
    <w:rsid w:val="00BF19B3"/>
    <w:rsid w:val="00C21567"/>
    <w:rsid w:val="00C70DF7"/>
    <w:rsid w:val="00C72FA7"/>
    <w:rsid w:val="00C81BF5"/>
    <w:rsid w:val="00CA7967"/>
    <w:rsid w:val="00CC5467"/>
    <w:rsid w:val="00CD14EC"/>
    <w:rsid w:val="00CD740A"/>
    <w:rsid w:val="00D01302"/>
    <w:rsid w:val="00D01C30"/>
    <w:rsid w:val="00D34D73"/>
    <w:rsid w:val="00D65661"/>
    <w:rsid w:val="00D71A97"/>
    <w:rsid w:val="00D76598"/>
    <w:rsid w:val="00DA5697"/>
    <w:rsid w:val="00DB257C"/>
    <w:rsid w:val="00DC6C06"/>
    <w:rsid w:val="00DF1664"/>
    <w:rsid w:val="00E02495"/>
    <w:rsid w:val="00E10446"/>
    <w:rsid w:val="00E22BBC"/>
    <w:rsid w:val="00E62F6B"/>
    <w:rsid w:val="00E81064"/>
    <w:rsid w:val="00E90309"/>
    <w:rsid w:val="00EA656F"/>
    <w:rsid w:val="00EB6744"/>
    <w:rsid w:val="00EC13CB"/>
    <w:rsid w:val="00EC3ADC"/>
    <w:rsid w:val="00ED201E"/>
    <w:rsid w:val="00ED28BB"/>
    <w:rsid w:val="00F07DB1"/>
    <w:rsid w:val="00F153A6"/>
    <w:rsid w:val="00F16F45"/>
    <w:rsid w:val="00F25475"/>
    <w:rsid w:val="00F27E83"/>
    <w:rsid w:val="00F5460A"/>
    <w:rsid w:val="00F9050A"/>
    <w:rsid w:val="00FA789A"/>
    <w:rsid w:val="00FE4043"/>
    <w:rsid w:val="00FE6BC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6ADB"/>
    <w:pPr>
      <w:spacing w:after="0" w:line="240" w:lineRule="auto"/>
    </w:pPr>
    <w:rPr>
      <w:rFonts w:ascii="Times New Roman" w:eastAsia="Times New Roman" w:hAnsi="Times New Roman" w:cs="Times New Roman"/>
      <w:snapToGrid w:val="0"/>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47806"/>
    <w:pPr>
      <w:autoSpaceDE w:val="0"/>
      <w:autoSpaceDN w:val="0"/>
      <w:adjustRightInd w:val="0"/>
      <w:spacing w:after="0" w:line="240" w:lineRule="auto"/>
    </w:pPr>
    <w:rPr>
      <w:rFonts w:ascii="Book Antiqua" w:hAnsi="Book Antiqua" w:cs="Book Antiqua"/>
      <w:color w:val="000000"/>
      <w:sz w:val="24"/>
      <w:szCs w:val="24"/>
    </w:rPr>
  </w:style>
  <w:style w:type="paragraph" w:styleId="Odstavecseseznamem">
    <w:name w:val="List Paragraph"/>
    <w:basedOn w:val="Normln"/>
    <w:uiPriority w:val="34"/>
    <w:qFormat/>
    <w:rsid w:val="00A36ADB"/>
    <w:pPr>
      <w:ind w:left="720"/>
      <w:contextualSpacing/>
    </w:pPr>
  </w:style>
  <w:style w:type="paragraph" w:styleId="Zpat">
    <w:name w:val="footer"/>
    <w:basedOn w:val="Normln"/>
    <w:link w:val="ZpatChar"/>
    <w:rsid w:val="002B790E"/>
    <w:pPr>
      <w:tabs>
        <w:tab w:val="center" w:pos="4536"/>
        <w:tab w:val="right" w:pos="9072"/>
      </w:tabs>
    </w:pPr>
  </w:style>
  <w:style w:type="character" w:customStyle="1" w:styleId="ZpatChar">
    <w:name w:val="Zápatí Char"/>
    <w:basedOn w:val="Standardnpsmoodstavce"/>
    <w:link w:val="Zpat"/>
    <w:rsid w:val="002B790E"/>
    <w:rPr>
      <w:rFonts w:ascii="Times New Roman" w:eastAsia="Times New Roman" w:hAnsi="Times New Roman" w:cs="Times New Roman"/>
      <w:snapToGrid w:val="0"/>
      <w:sz w:val="20"/>
      <w:szCs w:val="20"/>
      <w:lang w:val="cs-CZ" w:eastAsia="cs-CZ"/>
    </w:rPr>
  </w:style>
  <w:style w:type="paragraph" w:styleId="Prosttext">
    <w:name w:val="Plain Text"/>
    <w:basedOn w:val="Normln"/>
    <w:link w:val="ProsttextChar"/>
    <w:uiPriority w:val="99"/>
    <w:semiHidden/>
    <w:unhideWhenUsed/>
    <w:rsid w:val="00A12902"/>
    <w:rPr>
      <w:rFonts w:ascii="Consolas" w:eastAsiaTheme="minorHAnsi" w:hAnsi="Consolas" w:cstheme="minorBidi"/>
      <w:snapToGrid/>
      <w:sz w:val="21"/>
      <w:szCs w:val="21"/>
      <w:lang w:eastAsia="en-US"/>
    </w:rPr>
  </w:style>
  <w:style w:type="character" w:customStyle="1" w:styleId="ProsttextChar">
    <w:name w:val="Prostý text Char"/>
    <w:basedOn w:val="Standardnpsmoodstavce"/>
    <w:link w:val="Prosttext"/>
    <w:uiPriority w:val="99"/>
    <w:semiHidden/>
    <w:rsid w:val="00A12902"/>
    <w:rPr>
      <w:rFonts w:ascii="Consolas" w:hAnsi="Consolas"/>
      <w:sz w:val="21"/>
      <w:szCs w:val="21"/>
      <w:lang w:val="cs-CZ"/>
    </w:rPr>
  </w:style>
</w:styles>
</file>

<file path=word/webSettings.xml><?xml version="1.0" encoding="utf-8"?>
<w:webSettings xmlns:r="http://schemas.openxmlformats.org/officeDocument/2006/relationships" xmlns:w="http://schemas.openxmlformats.org/wordprocessingml/2006/main">
  <w:divs>
    <w:div w:id="16856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2912</TotalTime>
  <Pages>8</Pages>
  <Words>2749</Words>
  <Characters>16221</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HMA</Company>
  <LinksUpToDate>false</LinksUpToDate>
  <CharactersWithSpaces>18933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dc:creator>
  <cp:lastModifiedBy>Máca</cp:lastModifiedBy>
  <cp:revision>36</cp:revision>
  <cp:lastPrinted>2019-06-28T08:29:00Z</cp:lastPrinted>
  <dcterms:created xsi:type="dcterms:W3CDTF">2015-11-02T09:36:00Z</dcterms:created>
  <dcterms:modified xsi:type="dcterms:W3CDTF">2019-06-28T10:38:00Z</dcterms:modified>
</cp:coreProperties>
</file>